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CA" w:rsidRPr="00C452CA" w:rsidRDefault="00C452CA" w:rsidP="00C452CA">
      <w:pPr>
        <w:spacing w:after="0" w:line="240" w:lineRule="auto"/>
        <w:jc w:val="center"/>
        <w:rPr>
          <w:rFonts w:ascii="Times New Roman" w:eastAsia="Times New Roman" w:hAnsi="Times New Roman" w:cs="Times New Roman"/>
          <w:b/>
          <w:sz w:val="28"/>
          <w:szCs w:val="28"/>
          <w:lang w:eastAsia="ru-RU"/>
        </w:rPr>
      </w:pPr>
      <w:r w:rsidRPr="00C452CA">
        <w:rPr>
          <w:rFonts w:ascii="Times New Roman" w:eastAsia="Times New Roman" w:hAnsi="Times New Roman" w:cs="Times New Roman"/>
          <w:b/>
          <w:sz w:val="28"/>
          <w:szCs w:val="28"/>
          <w:lang w:eastAsia="ru-RU"/>
        </w:rPr>
        <w:t xml:space="preserve">ИРКУТСКАЯ ОБЛАСТЬ </w:t>
      </w:r>
      <w:r w:rsidRPr="00C452CA">
        <w:rPr>
          <w:rFonts w:ascii="Times New Roman" w:eastAsia="Times New Roman" w:hAnsi="Times New Roman" w:cs="Times New Roman"/>
          <w:b/>
          <w:sz w:val="28"/>
          <w:szCs w:val="28"/>
          <w:lang w:eastAsia="ru-RU"/>
        </w:rPr>
        <w:br/>
        <w:t>Тулунский район</w:t>
      </w:r>
    </w:p>
    <w:p w:rsidR="00C452CA" w:rsidRPr="00C452CA" w:rsidRDefault="00C452CA" w:rsidP="00C452CA">
      <w:pPr>
        <w:spacing w:after="0" w:line="240" w:lineRule="auto"/>
        <w:jc w:val="center"/>
        <w:rPr>
          <w:rFonts w:ascii="Times New Roman" w:eastAsia="Times New Roman" w:hAnsi="Times New Roman" w:cs="Times New Roman"/>
          <w:b/>
          <w:sz w:val="28"/>
          <w:szCs w:val="28"/>
          <w:lang w:eastAsia="ru-RU"/>
        </w:rPr>
      </w:pPr>
      <w:r w:rsidRPr="00C452CA">
        <w:rPr>
          <w:rFonts w:ascii="Times New Roman" w:eastAsia="Times New Roman" w:hAnsi="Times New Roman" w:cs="Times New Roman"/>
          <w:b/>
          <w:sz w:val="28"/>
          <w:szCs w:val="28"/>
          <w:lang w:eastAsia="ru-RU"/>
        </w:rPr>
        <w:t>АДМИНИСТРАЦИЯ</w:t>
      </w:r>
    </w:p>
    <w:p w:rsidR="00C452CA" w:rsidRPr="00C452CA" w:rsidRDefault="00C452CA" w:rsidP="00C452CA">
      <w:pPr>
        <w:spacing w:after="0" w:line="240" w:lineRule="auto"/>
        <w:jc w:val="center"/>
        <w:rPr>
          <w:rFonts w:ascii="Times New Roman" w:eastAsia="Times New Roman" w:hAnsi="Times New Roman" w:cs="Times New Roman"/>
          <w:b/>
          <w:sz w:val="28"/>
          <w:szCs w:val="28"/>
          <w:lang w:eastAsia="ru-RU"/>
        </w:rPr>
      </w:pPr>
      <w:r w:rsidRPr="00C452CA">
        <w:rPr>
          <w:rFonts w:ascii="Times New Roman" w:eastAsia="Times New Roman" w:hAnsi="Times New Roman" w:cs="Times New Roman"/>
          <w:b/>
          <w:sz w:val="28"/>
          <w:szCs w:val="28"/>
          <w:lang w:eastAsia="ru-RU"/>
        </w:rPr>
        <w:t xml:space="preserve">Афанасьевского сельского поселения </w:t>
      </w:r>
    </w:p>
    <w:p w:rsidR="00C452CA" w:rsidRPr="00C452CA" w:rsidRDefault="00C452CA" w:rsidP="00C452CA">
      <w:pPr>
        <w:spacing w:after="0" w:line="240" w:lineRule="auto"/>
        <w:jc w:val="center"/>
        <w:rPr>
          <w:rFonts w:ascii="Times New Roman" w:eastAsia="Times New Roman" w:hAnsi="Times New Roman" w:cs="Times New Roman"/>
          <w:b/>
          <w:sz w:val="28"/>
          <w:szCs w:val="28"/>
          <w:lang w:eastAsia="ru-RU"/>
        </w:rPr>
      </w:pPr>
      <w:r w:rsidRPr="00C452CA">
        <w:rPr>
          <w:rFonts w:ascii="Times New Roman" w:eastAsia="Times New Roman" w:hAnsi="Times New Roman" w:cs="Times New Roman"/>
          <w:b/>
          <w:sz w:val="28"/>
          <w:szCs w:val="28"/>
          <w:lang w:eastAsia="ru-RU"/>
        </w:rPr>
        <w:t>РАСПОРЯЖЕНИЕ</w:t>
      </w:r>
    </w:p>
    <w:p w:rsidR="00C452CA" w:rsidRPr="00C452CA" w:rsidRDefault="00C452CA" w:rsidP="00C452CA">
      <w:pPr>
        <w:spacing w:after="0" w:line="240" w:lineRule="auto"/>
        <w:jc w:val="center"/>
        <w:rPr>
          <w:rFonts w:ascii="Times New Roman" w:eastAsia="Times New Roman" w:hAnsi="Times New Roman" w:cs="Times New Roman"/>
          <w:sz w:val="28"/>
          <w:szCs w:val="28"/>
          <w:lang w:eastAsia="ru-RU"/>
        </w:rPr>
      </w:pPr>
      <w:r w:rsidRPr="00C452CA">
        <w:rPr>
          <w:rFonts w:ascii="Times New Roman" w:eastAsia="Times New Roman" w:hAnsi="Times New Roman" w:cs="Times New Roman"/>
          <w:sz w:val="28"/>
          <w:szCs w:val="28"/>
          <w:lang w:eastAsia="ru-RU"/>
        </w:rPr>
        <w:t>«</w:t>
      </w:r>
      <w:r w:rsidR="00104D74">
        <w:rPr>
          <w:rFonts w:ascii="Times New Roman" w:eastAsia="Times New Roman" w:hAnsi="Times New Roman" w:cs="Times New Roman"/>
          <w:sz w:val="28"/>
          <w:szCs w:val="28"/>
          <w:lang w:eastAsia="ru-RU"/>
        </w:rPr>
        <w:t>12</w:t>
      </w:r>
      <w:r w:rsidRPr="00C452CA">
        <w:rPr>
          <w:rFonts w:ascii="Times New Roman" w:eastAsia="Times New Roman" w:hAnsi="Times New Roman" w:cs="Times New Roman"/>
          <w:sz w:val="28"/>
          <w:szCs w:val="28"/>
          <w:lang w:eastAsia="ru-RU"/>
        </w:rPr>
        <w:t xml:space="preserve">» </w:t>
      </w:r>
      <w:r w:rsidR="00104D74">
        <w:rPr>
          <w:rFonts w:ascii="Times New Roman" w:eastAsia="Times New Roman" w:hAnsi="Times New Roman" w:cs="Times New Roman"/>
          <w:sz w:val="28"/>
          <w:szCs w:val="28"/>
          <w:lang w:eastAsia="ru-RU"/>
        </w:rPr>
        <w:t>окт</w:t>
      </w:r>
      <w:r w:rsidRPr="00C452CA">
        <w:rPr>
          <w:rFonts w:ascii="Times New Roman" w:eastAsia="Times New Roman" w:hAnsi="Times New Roman" w:cs="Times New Roman"/>
          <w:sz w:val="28"/>
          <w:szCs w:val="28"/>
          <w:lang w:eastAsia="ru-RU"/>
        </w:rPr>
        <w:t>ября 20</w:t>
      </w:r>
      <w:r w:rsidR="00104D74">
        <w:rPr>
          <w:rFonts w:ascii="Times New Roman" w:eastAsia="Times New Roman" w:hAnsi="Times New Roman" w:cs="Times New Roman"/>
          <w:sz w:val="28"/>
          <w:szCs w:val="28"/>
          <w:lang w:eastAsia="ru-RU"/>
        </w:rPr>
        <w:t>21</w:t>
      </w:r>
      <w:r w:rsidRPr="00C452CA">
        <w:rPr>
          <w:rFonts w:ascii="Times New Roman" w:eastAsia="Times New Roman" w:hAnsi="Times New Roman" w:cs="Times New Roman"/>
          <w:sz w:val="28"/>
          <w:szCs w:val="28"/>
          <w:lang w:eastAsia="ru-RU"/>
        </w:rPr>
        <w:t xml:space="preserve"> г.</w:t>
      </w:r>
      <w:r w:rsidRPr="00C452CA">
        <w:rPr>
          <w:rFonts w:ascii="Times New Roman" w:eastAsia="Times New Roman" w:hAnsi="Times New Roman" w:cs="Times New Roman"/>
          <w:sz w:val="28"/>
          <w:szCs w:val="28"/>
          <w:lang w:eastAsia="ru-RU"/>
        </w:rPr>
        <w:tab/>
      </w:r>
      <w:r w:rsidRPr="00C452CA">
        <w:rPr>
          <w:rFonts w:ascii="Times New Roman" w:eastAsia="Times New Roman" w:hAnsi="Times New Roman" w:cs="Times New Roman"/>
          <w:sz w:val="28"/>
          <w:szCs w:val="28"/>
          <w:lang w:eastAsia="ru-RU"/>
        </w:rPr>
        <w:tab/>
      </w:r>
      <w:r w:rsidRPr="00C452CA">
        <w:rPr>
          <w:rFonts w:ascii="Times New Roman" w:eastAsia="Times New Roman" w:hAnsi="Times New Roman" w:cs="Times New Roman"/>
          <w:sz w:val="28"/>
          <w:szCs w:val="28"/>
          <w:lang w:eastAsia="ru-RU"/>
        </w:rPr>
        <w:tab/>
      </w:r>
      <w:r w:rsidRPr="00C452CA">
        <w:rPr>
          <w:rFonts w:ascii="Times New Roman" w:eastAsia="Times New Roman" w:hAnsi="Times New Roman" w:cs="Times New Roman"/>
          <w:sz w:val="28"/>
          <w:szCs w:val="28"/>
          <w:lang w:eastAsia="ru-RU"/>
        </w:rPr>
        <w:tab/>
      </w:r>
      <w:r w:rsidRPr="00C452CA">
        <w:rPr>
          <w:rFonts w:ascii="Times New Roman" w:eastAsia="Times New Roman" w:hAnsi="Times New Roman" w:cs="Times New Roman"/>
          <w:sz w:val="28"/>
          <w:szCs w:val="28"/>
          <w:lang w:eastAsia="ru-RU"/>
        </w:rPr>
        <w:tab/>
        <w:t xml:space="preserve"> </w:t>
      </w:r>
      <w:r w:rsidRPr="00C452CA">
        <w:rPr>
          <w:rFonts w:ascii="Times New Roman" w:eastAsia="Times New Roman" w:hAnsi="Times New Roman" w:cs="Times New Roman"/>
          <w:sz w:val="28"/>
          <w:szCs w:val="28"/>
          <w:lang w:eastAsia="ru-RU"/>
        </w:rPr>
        <w:tab/>
      </w:r>
      <w:r w:rsidRPr="00C452CA">
        <w:rPr>
          <w:rFonts w:ascii="Times New Roman" w:eastAsia="Times New Roman" w:hAnsi="Times New Roman" w:cs="Times New Roman"/>
          <w:sz w:val="28"/>
          <w:szCs w:val="28"/>
          <w:lang w:eastAsia="ru-RU"/>
        </w:rPr>
        <w:tab/>
      </w:r>
      <w:r w:rsidRPr="00C452CA">
        <w:rPr>
          <w:rFonts w:ascii="Times New Roman" w:eastAsia="Times New Roman" w:hAnsi="Times New Roman" w:cs="Times New Roman"/>
          <w:sz w:val="28"/>
          <w:szCs w:val="28"/>
          <w:lang w:eastAsia="ru-RU"/>
        </w:rPr>
        <w:tab/>
        <w:t xml:space="preserve">       № </w:t>
      </w:r>
      <w:r w:rsidR="00104D74">
        <w:rPr>
          <w:rFonts w:ascii="Times New Roman" w:eastAsia="Times New Roman" w:hAnsi="Times New Roman" w:cs="Times New Roman"/>
          <w:sz w:val="28"/>
          <w:szCs w:val="28"/>
          <w:lang w:eastAsia="ru-RU"/>
        </w:rPr>
        <w:t>4</w:t>
      </w:r>
      <w:r w:rsidR="00193881">
        <w:rPr>
          <w:rFonts w:ascii="Times New Roman" w:eastAsia="Times New Roman" w:hAnsi="Times New Roman" w:cs="Times New Roman"/>
          <w:sz w:val="28"/>
          <w:szCs w:val="28"/>
          <w:lang w:eastAsia="ru-RU"/>
        </w:rPr>
        <w:t>8</w:t>
      </w:r>
      <w:bookmarkStart w:id="0" w:name="_GoBack"/>
      <w:bookmarkEnd w:id="0"/>
      <w:r w:rsidRPr="00C452CA">
        <w:rPr>
          <w:rFonts w:ascii="Times New Roman" w:eastAsia="Times New Roman" w:hAnsi="Times New Roman" w:cs="Times New Roman"/>
          <w:sz w:val="28"/>
          <w:szCs w:val="28"/>
          <w:lang w:eastAsia="ru-RU"/>
        </w:rPr>
        <w:t>-РГ</w:t>
      </w:r>
    </w:p>
    <w:p w:rsidR="00C452CA" w:rsidRDefault="00C452CA" w:rsidP="00C452CA">
      <w:pPr>
        <w:spacing w:after="0" w:line="240" w:lineRule="auto"/>
        <w:jc w:val="center"/>
        <w:rPr>
          <w:rFonts w:ascii="Times New Roman" w:eastAsia="Times New Roman" w:hAnsi="Times New Roman" w:cs="Times New Roman"/>
          <w:sz w:val="28"/>
          <w:szCs w:val="28"/>
          <w:lang w:eastAsia="ru-RU"/>
        </w:rPr>
      </w:pPr>
      <w:r w:rsidRPr="00C452CA">
        <w:rPr>
          <w:rFonts w:ascii="Times New Roman" w:eastAsia="Times New Roman" w:hAnsi="Times New Roman" w:cs="Times New Roman"/>
          <w:sz w:val="28"/>
          <w:szCs w:val="28"/>
          <w:lang w:eastAsia="ru-RU"/>
        </w:rPr>
        <w:t xml:space="preserve">д. Афанасьева </w:t>
      </w:r>
    </w:p>
    <w:p w:rsidR="00104D74" w:rsidRPr="00C452CA" w:rsidRDefault="00104D74" w:rsidP="00C452CA">
      <w:pPr>
        <w:spacing w:after="0" w:line="240" w:lineRule="auto"/>
        <w:jc w:val="center"/>
        <w:rPr>
          <w:rFonts w:ascii="Times New Roman" w:eastAsia="Times New Roman" w:hAnsi="Times New Roman" w:cs="Times New Roman"/>
          <w:sz w:val="28"/>
          <w:szCs w:val="28"/>
          <w:lang w:eastAsia="ru-RU"/>
        </w:rPr>
      </w:pPr>
    </w:p>
    <w:p w:rsidR="00104D74" w:rsidRPr="00104D74" w:rsidRDefault="00104D74" w:rsidP="00104D74">
      <w:pPr>
        <w:spacing w:after="0" w:line="240" w:lineRule="auto"/>
        <w:jc w:val="both"/>
        <w:rPr>
          <w:rFonts w:ascii="Times New Roman" w:eastAsiaTheme="minorEastAsia" w:hAnsi="Times New Roman" w:cs="Times New Roman"/>
          <w:b/>
          <w:i/>
          <w:sz w:val="28"/>
          <w:szCs w:val="28"/>
          <w:lang w:eastAsia="ru-RU"/>
        </w:rPr>
      </w:pPr>
      <w:r w:rsidRPr="00104D74">
        <w:rPr>
          <w:rFonts w:ascii="Times New Roman" w:eastAsiaTheme="minorEastAsia" w:hAnsi="Times New Roman" w:cs="Times New Roman"/>
          <w:b/>
          <w:i/>
          <w:sz w:val="28"/>
          <w:szCs w:val="28"/>
          <w:lang w:eastAsia="ru-RU"/>
        </w:rPr>
        <w:t>О проведении инвентаризации</w:t>
      </w:r>
    </w:p>
    <w:p w:rsidR="00104D74" w:rsidRPr="00104D74" w:rsidRDefault="00104D74" w:rsidP="00104D74">
      <w:pPr>
        <w:spacing w:after="0" w:line="240" w:lineRule="auto"/>
        <w:jc w:val="both"/>
        <w:rPr>
          <w:rFonts w:ascii="Times New Roman" w:eastAsiaTheme="minorEastAsia" w:hAnsi="Times New Roman" w:cs="Times New Roman"/>
          <w:b/>
          <w:i/>
          <w:sz w:val="28"/>
          <w:szCs w:val="28"/>
          <w:lang w:eastAsia="ru-RU"/>
        </w:rPr>
      </w:pPr>
      <w:r w:rsidRPr="00104D74">
        <w:rPr>
          <w:rFonts w:ascii="Times New Roman" w:eastAsiaTheme="minorEastAsia" w:hAnsi="Times New Roman" w:cs="Times New Roman"/>
          <w:b/>
          <w:i/>
          <w:sz w:val="28"/>
          <w:szCs w:val="28"/>
          <w:lang w:eastAsia="ru-RU"/>
        </w:rPr>
        <w:t xml:space="preserve">основных средств, материальных </w:t>
      </w:r>
    </w:p>
    <w:p w:rsidR="00104D74" w:rsidRPr="00104D74" w:rsidRDefault="00104D74" w:rsidP="00104D74">
      <w:pPr>
        <w:spacing w:after="0" w:line="240" w:lineRule="auto"/>
        <w:jc w:val="both"/>
        <w:rPr>
          <w:rFonts w:ascii="Times New Roman" w:eastAsiaTheme="minorEastAsia" w:hAnsi="Times New Roman" w:cs="Times New Roman"/>
          <w:b/>
          <w:i/>
          <w:sz w:val="28"/>
          <w:szCs w:val="28"/>
          <w:lang w:eastAsia="ru-RU"/>
        </w:rPr>
      </w:pPr>
      <w:r w:rsidRPr="00104D74">
        <w:rPr>
          <w:rFonts w:ascii="Times New Roman" w:eastAsiaTheme="minorEastAsia" w:hAnsi="Times New Roman" w:cs="Times New Roman"/>
          <w:b/>
          <w:i/>
          <w:sz w:val="28"/>
          <w:szCs w:val="28"/>
          <w:lang w:eastAsia="ru-RU"/>
        </w:rPr>
        <w:t xml:space="preserve">запасов, денежных обязательств, </w:t>
      </w:r>
      <w:proofErr w:type="gramStart"/>
      <w:r w:rsidRPr="00104D74">
        <w:rPr>
          <w:rFonts w:ascii="Times New Roman" w:eastAsiaTheme="minorEastAsia" w:hAnsi="Times New Roman" w:cs="Times New Roman"/>
          <w:b/>
          <w:i/>
          <w:sz w:val="28"/>
          <w:szCs w:val="28"/>
          <w:lang w:eastAsia="ru-RU"/>
        </w:rPr>
        <w:t>дебиторской</w:t>
      </w:r>
      <w:proofErr w:type="gramEnd"/>
      <w:r w:rsidRPr="00104D74">
        <w:rPr>
          <w:rFonts w:ascii="Times New Roman" w:eastAsiaTheme="minorEastAsia" w:hAnsi="Times New Roman" w:cs="Times New Roman"/>
          <w:b/>
          <w:i/>
          <w:sz w:val="28"/>
          <w:szCs w:val="28"/>
          <w:lang w:eastAsia="ru-RU"/>
        </w:rPr>
        <w:t xml:space="preserve"> </w:t>
      </w:r>
    </w:p>
    <w:p w:rsidR="00104D74" w:rsidRPr="00104D74" w:rsidRDefault="00104D74" w:rsidP="00104D74">
      <w:pPr>
        <w:spacing w:after="0" w:line="240" w:lineRule="auto"/>
        <w:jc w:val="both"/>
        <w:rPr>
          <w:rFonts w:ascii="Times New Roman" w:eastAsiaTheme="minorEastAsia" w:hAnsi="Times New Roman" w:cs="Times New Roman"/>
          <w:b/>
          <w:i/>
          <w:sz w:val="28"/>
          <w:szCs w:val="28"/>
          <w:lang w:eastAsia="ru-RU"/>
        </w:rPr>
      </w:pPr>
      <w:r w:rsidRPr="00104D74">
        <w:rPr>
          <w:rFonts w:ascii="Times New Roman" w:eastAsiaTheme="minorEastAsia" w:hAnsi="Times New Roman" w:cs="Times New Roman"/>
          <w:b/>
          <w:i/>
          <w:sz w:val="28"/>
          <w:szCs w:val="28"/>
          <w:lang w:eastAsia="ru-RU"/>
        </w:rPr>
        <w:t xml:space="preserve">и кредиторской задолженности, </w:t>
      </w:r>
      <w:proofErr w:type="spellStart"/>
      <w:r w:rsidRPr="00104D74">
        <w:rPr>
          <w:rFonts w:ascii="Times New Roman" w:eastAsiaTheme="minorEastAsia" w:hAnsi="Times New Roman" w:cs="Times New Roman"/>
          <w:b/>
          <w:i/>
          <w:sz w:val="28"/>
          <w:szCs w:val="28"/>
          <w:lang w:eastAsia="ru-RU"/>
        </w:rPr>
        <w:t>забалансовых</w:t>
      </w:r>
      <w:proofErr w:type="spellEnd"/>
      <w:r w:rsidRPr="00104D74">
        <w:rPr>
          <w:rFonts w:ascii="Times New Roman" w:eastAsiaTheme="minorEastAsia" w:hAnsi="Times New Roman" w:cs="Times New Roman"/>
          <w:b/>
          <w:i/>
          <w:sz w:val="28"/>
          <w:szCs w:val="28"/>
          <w:lang w:eastAsia="ru-RU"/>
        </w:rPr>
        <w:t xml:space="preserve"> счетов</w:t>
      </w:r>
    </w:p>
    <w:p w:rsidR="00104D74" w:rsidRPr="00104D74" w:rsidRDefault="00104D74" w:rsidP="00104D74">
      <w:pPr>
        <w:spacing w:after="0" w:line="240" w:lineRule="auto"/>
        <w:jc w:val="both"/>
        <w:rPr>
          <w:rFonts w:ascii="Times New Roman" w:eastAsiaTheme="minorEastAsia" w:hAnsi="Times New Roman" w:cs="Times New Roman"/>
          <w:b/>
          <w:i/>
          <w:sz w:val="28"/>
          <w:szCs w:val="28"/>
          <w:lang w:eastAsia="ru-RU"/>
        </w:rPr>
      </w:pPr>
      <w:r w:rsidRPr="00104D74">
        <w:rPr>
          <w:rFonts w:ascii="Times New Roman" w:eastAsiaTheme="minorEastAsia" w:hAnsi="Times New Roman" w:cs="Times New Roman"/>
          <w:b/>
          <w:i/>
          <w:sz w:val="28"/>
          <w:szCs w:val="28"/>
          <w:lang w:eastAsia="ru-RU"/>
        </w:rPr>
        <w:t xml:space="preserve">в администрации </w:t>
      </w:r>
      <w:r>
        <w:rPr>
          <w:rFonts w:ascii="Times New Roman" w:eastAsiaTheme="minorEastAsia" w:hAnsi="Times New Roman" w:cs="Times New Roman"/>
          <w:b/>
          <w:i/>
          <w:sz w:val="28"/>
          <w:szCs w:val="28"/>
          <w:lang w:eastAsia="ru-RU"/>
        </w:rPr>
        <w:t>Афанасьевского сельского поселения</w:t>
      </w:r>
    </w:p>
    <w:p w:rsidR="00104D74" w:rsidRPr="00104D74" w:rsidRDefault="00104D74" w:rsidP="00104D74">
      <w:pPr>
        <w:spacing w:after="0" w:line="240" w:lineRule="auto"/>
        <w:jc w:val="both"/>
        <w:rPr>
          <w:rFonts w:ascii="Times New Roman" w:eastAsiaTheme="minorEastAsia" w:hAnsi="Times New Roman" w:cs="Times New Roman"/>
          <w:b/>
          <w:i/>
          <w:sz w:val="28"/>
          <w:szCs w:val="28"/>
          <w:lang w:eastAsia="ru-RU"/>
        </w:rPr>
      </w:pPr>
    </w:p>
    <w:p w:rsidR="00104D74" w:rsidRPr="00104D74" w:rsidRDefault="00104D74" w:rsidP="00604F13">
      <w:pPr>
        <w:spacing w:after="0" w:line="240" w:lineRule="auto"/>
        <w:ind w:firstLine="993"/>
        <w:jc w:val="both"/>
        <w:rPr>
          <w:rFonts w:ascii="Times New Roman" w:eastAsiaTheme="minorEastAsia" w:hAnsi="Times New Roman" w:cs="Times New Roman"/>
          <w:sz w:val="28"/>
          <w:szCs w:val="28"/>
          <w:lang w:eastAsia="ru-RU"/>
        </w:rPr>
      </w:pPr>
      <w:r w:rsidRPr="00104D74">
        <w:rPr>
          <w:rFonts w:ascii="Times New Roman" w:eastAsiaTheme="minorEastAsia" w:hAnsi="Times New Roman" w:cs="Times New Roman"/>
          <w:sz w:val="28"/>
          <w:szCs w:val="28"/>
          <w:lang w:eastAsia="ru-RU"/>
        </w:rPr>
        <w:t xml:space="preserve">В соответствии с Федеральным законом от 06.12.2011 г. № 402-ФЗ </w:t>
      </w:r>
      <w:proofErr w:type="gramStart"/>
      <w:r w:rsidRPr="00104D74">
        <w:rPr>
          <w:rFonts w:ascii="Times New Roman" w:eastAsiaTheme="minorEastAsia" w:hAnsi="Times New Roman" w:cs="Times New Roman"/>
          <w:sz w:val="28"/>
          <w:szCs w:val="28"/>
          <w:lang w:eastAsia="ru-RU"/>
        </w:rPr>
        <w:t>«О бухгалтерском учете», Методическими указаниями по инвентаризации имущества и финансовых обязательств, утвержденных приказом Министерства финансов Российской Федерации от 13.06.1995 года № 49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 157н, руководствуясь</w:t>
      </w:r>
      <w:proofErr w:type="gramEnd"/>
      <w:r w:rsidRPr="00104D74">
        <w:rPr>
          <w:rFonts w:ascii="Times New Roman" w:eastAsiaTheme="minorEastAsia" w:hAnsi="Times New Roman" w:cs="Times New Roman"/>
          <w:sz w:val="28"/>
          <w:szCs w:val="28"/>
          <w:lang w:eastAsia="ru-RU"/>
        </w:rPr>
        <w:t xml:space="preserve"> статьей 22 Устава</w:t>
      </w:r>
      <w:r w:rsidR="00604F13">
        <w:rPr>
          <w:rFonts w:ascii="Times New Roman" w:eastAsiaTheme="minorEastAsia" w:hAnsi="Times New Roman" w:cs="Times New Roman"/>
          <w:sz w:val="28"/>
          <w:szCs w:val="28"/>
          <w:lang w:eastAsia="ru-RU"/>
        </w:rPr>
        <w:t xml:space="preserve"> Афанасьевского</w:t>
      </w:r>
      <w:r w:rsidRPr="00104D74">
        <w:rPr>
          <w:rFonts w:ascii="Times New Roman" w:eastAsiaTheme="minorEastAsia" w:hAnsi="Times New Roman" w:cs="Times New Roman"/>
          <w:sz w:val="28"/>
          <w:szCs w:val="28"/>
          <w:lang w:eastAsia="ru-RU"/>
        </w:rPr>
        <w:t xml:space="preserve"> муниципального образования </w:t>
      </w:r>
    </w:p>
    <w:p w:rsidR="00104D74" w:rsidRPr="00104D74" w:rsidRDefault="00104D74" w:rsidP="00104D74">
      <w:pPr>
        <w:spacing w:after="0" w:line="240" w:lineRule="auto"/>
        <w:jc w:val="both"/>
        <w:rPr>
          <w:rFonts w:ascii="Times New Roman" w:eastAsiaTheme="minorEastAsia" w:hAnsi="Times New Roman" w:cs="Times New Roman"/>
          <w:sz w:val="28"/>
          <w:szCs w:val="28"/>
          <w:lang w:eastAsia="ru-RU"/>
        </w:rPr>
      </w:pPr>
      <w:r w:rsidRPr="00104D74">
        <w:rPr>
          <w:rFonts w:ascii="Times New Roman" w:eastAsiaTheme="minorEastAsia" w:hAnsi="Times New Roman" w:cs="Times New Roman"/>
          <w:sz w:val="28"/>
          <w:szCs w:val="28"/>
          <w:lang w:eastAsia="ru-RU"/>
        </w:rPr>
        <w:t xml:space="preserve">      1.  Провести плановую инвентаризацию основных средств, материальных </w:t>
      </w:r>
    </w:p>
    <w:p w:rsidR="00104D74" w:rsidRPr="00104D74" w:rsidRDefault="00104D74" w:rsidP="00104D74">
      <w:pPr>
        <w:spacing w:line="240" w:lineRule="auto"/>
        <w:rPr>
          <w:rFonts w:ascii="Times New Roman" w:eastAsiaTheme="minorEastAsia" w:hAnsi="Times New Roman" w:cs="Times New Roman"/>
          <w:sz w:val="28"/>
          <w:szCs w:val="28"/>
          <w:lang w:eastAsia="ru-RU"/>
        </w:rPr>
      </w:pPr>
      <w:r w:rsidRPr="00104D74">
        <w:rPr>
          <w:rFonts w:ascii="Times New Roman" w:eastAsiaTheme="minorEastAsia" w:hAnsi="Times New Roman" w:cs="Times New Roman"/>
          <w:sz w:val="28"/>
          <w:szCs w:val="28"/>
          <w:lang w:eastAsia="ru-RU"/>
        </w:rPr>
        <w:t xml:space="preserve">запасов, денежных обязательств, дебиторской и кредиторской задолженности, </w:t>
      </w:r>
      <w:proofErr w:type="spellStart"/>
      <w:r w:rsidRPr="00104D74">
        <w:rPr>
          <w:rFonts w:ascii="Times New Roman" w:eastAsiaTheme="minorEastAsia" w:hAnsi="Times New Roman" w:cs="Times New Roman"/>
          <w:sz w:val="28"/>
          <w:szCs w:val="28"/>
          <w:lang w:eastAsia="ru-RU"/>
        </w:rPr>
        <w:t>забалансовых</w:t>
      </w:r>
      <w:proofErr w:type="spellEnd"/>
      <w:r w:rsidRPr="00104D74">
        <w:rPr>
          <w:rFonts w:ascii="Times New Roman" w:eastAsiaTheme="minorEastAsia" w:hAnsi="Times New Roman" w:cs="Times New Roman"/>
          <w:sz w:val="28"/>
          <w:szCs w:val="28"/>
          <w:lang w:eastAsia="ru-RU"/>
        </w:rPr>
        <w:t xml:space="preserve"> счетов перед составлением годовой бухгалтерской отчетности в администрации </w:t>
      </w:r>
      <w:r>
        <w:rPr>
          <w:rFonts w:ascii="Times New Roman" w:eastAsiaTheme="minorEastAsia" w:hAnsi="Times New Roman" w:cs="Times New Roman"/>
          <w:sz w:val="28"/>
          <w:szCs w:val="28"/>
          <w:lang w:eastAsia="ru-RU"/>
        </w:rPr>
        <w:t xml:space="preserve">Афанасьевского сельского поселения </w:t>
      </w:r>
    </w:p>
    <w:p w:rsidR="00104D74" w:rsidRPr="00104D74" w:rsidRDefault="00104D74" w:rsidP="00104D74">
      <w:pPr>
        <w:spacing w:line="240" w:lineRule="auto"/>
        <w:rPr>
          <w:rFonts w:ascii="Times New Roman" w:eastAsiaTheme="minorEastAsia" w:hAnsi="Times New Roman" w:cs="Times New Roman"/>
          <w:sz w:val="28"/>
          <w:szCs w:val="28"/>
          <w:lang w:eastAsia="ru-RU"/>
        </w:rPr>
      </w:pPr>
      <w:r w:rsidRPr="00104D74">
        <w:rPr>
          <w:rFonts w:ascii="Times New Roman" w:eastAsiaTheme="minorEastAsia" w:hAnsi="Times New Roman" w:cs="Times New Roman"/>
          <w:sz w:val="28"/>
          <w:szCs w:val="28"/>
          <w:lang w:eastAsia="ru-RU"/>
        </w:rPr>
        <w:t xml:space="preserve">      2.  Для проведения инвентаризации назначить инвентаризационную комиссию  в составе:</w:t>
      </w:r>
    </w:p>
    <w:p w:rsidR="00104D74" w:rsidRPr="00104D74" w:rsidRDefault="00104D74" w:rsidP="00104D74">
      <w:pPr>
        <w:spacing w:line="240" w:lineRule="auto"/>
        <w:rPr>
          <w:rFonts w:ascii="Times New Roman" w:eastAsiaTheme="minorEastAsia" w:hAnsi="Times New Roman" w:cs="Times New Roman"/>
          <w:sz w:val="28"/>
          <w:szCs w:val="28"/>
          <w:lang w:eastAsia="ru-RU"/>
        </w:rPr>
      </w:pPr>
      <w:r w:rsidRPr="00104D74">
        <w:rPr>
          <w:rFonts w:ascii="Times New Roman" w:eastAsiaTheme="minorEastAsia" w:hAnsi="Times New Roman" w:cs="Times New Roman"/>
          <w:sz w:val="28"/>
          <w:szCs w:val="28"/>
          <w:lang w:eastAsia="ru-RU"/>
        </w:rPr>
        <w:t xml:space="preserve">          Председатель комиссии – </w:t>
      </w:r>
      <w:proofErr w:type="spellStart"/>
      <w:r>
        <w:rPr>
          <w:rFonts w:ascii="Times New Roman" w:eastAsiaTheme="minorEastAsia" w:hAnsi="Times New Roman" w:cs="Times New Roman"/>
          <w:sz w:val="28"/>
          <w:szCs w:val="28"/>
          <w:lang w:eastAsia="ru-RU"/>
        </w:rPr>
        <w:t>ВрИО</w:t>
      </w:r>
      <w:proofErr w:type="spellEnd"/>
      <w:r>
        <w:rPr>
          <w:rFonts w:ascii="Times New Roman" w:eastAsiaTheme="minorEastAsia" w:hAnsi="Times New Roman" w:cs="Times New Roman"/>
          <w:sz w:val="28"/>
          <w:szCs w:val="28"/>
          <w:lang w:eastAsia="ru-RU"/>
        </w:rPr>
        <w:t xml:space="preserve"> главы Афанасьевского сельского поселения</w:t>
      </w:r>
      <w:r w:rsidR="00763A2F">
        <w:rPr>
          <w:rFonts w:ascii="Times New Roman" w:eastAsiaTheme="minorEastAsia" w:hAnsi="Times New Roman" w:cs="Times New Roman"/>
          <w:sz w:val="28"/>
          <w:szCs w:val="28"/>
          <w:lang w:eastAsia="ru-RU"/>
        </w:rPr>
        <w:t xml:space="preserve"> Долгих Алексей Петрович</w:t>
      </w:r>
    </w:p>
    <w:p w:rsidR="00104D74" w:rsidRPr="00104D74" w:rsidRDefault="00104D74" w:rsidP="00104D74">
      <w:pPr>
        <w:spacing w:line="240" w:lineRule="auto"/>
        <w:rPr>
          <w:rFonts w:ascii="Times New Roman" w:eastAsiaTheme="minorEastAsia" w:hAnsi="Times New Roman" w:cs="Times New Roman"/>
          <w:sz w:val="28"/>
          <w:szCs w:val="28"/>
          <w:lang w:eastAsia="ru-RU"/>
        </w:rPr>
      </w:pPr>
      <w:r w:rsidRPr="00104D74">
        <w:rPr>
          <w:rFonts w:ascii="Times New Roman" w:eastAsiaTheme="minorEastAsia" w:hAnsi="Times New Roman" w:cs="Times New Roman"/>
          <w:sz w:val="28"/>
          <w:szCs w:val="28"/>
          <w:lang w:eastAsia="ru-RU"/>
        </w:rPr>
        <w:t xml:space="preserve">          Члены комиссии:</w:t>
      </w:r>
    </w:p>
    <w:p w:rsidR="00104D74" w:rsidRPr="00104D74" w:rsidRDefault="00104D74" w:rsidP="00104D74">
      <w:pPr>
        <w:spacing w:line="240" w:lineRule="auto"/>
        <w:rPr>
          <w:rFonts w:ascii="Times New Roman" w:eastAsiaTheme="minorEastAsia" w:hAnsi="Times New Roman" w:cs="Times New Roman"/>
          <w:sz w:val="28"/>
          <w:szCs w:val="28"/>
          <w:lang w:eastAsia="ru-RU"/>
        </w:rPr>
      </w:pPr>
      <w:r w:rsidRPr="00104D74">
        <w:rPr>
          <w:rFonts w:ascii="Times New Roman" w:eastAsiaTheme="minorEastAsia" w:hAnsi="Times New Roman" w:cs="Times New Roman"/>
          <w:sz w:val="28"/>
          <w:szCs w:val="28"/>
          <w:lang w:eastAsia="ru-RU"/>
        </w:rPr>
        <w:t xml:space="preserve">         - </w:t>
      </w:r>
      <w:proofErr w:type="spellStart"/>
      <w:r w:rsidR="00763A2F">
        <w:rPr>
          <w:rFonts w:ascii="Times New Roman" w:eastAsiaTheme="minorEastAsia" w:hAnsi="Times New Roman" w:cs="Times New Roman"/>
          <w:sz w:val="28"/>
          <w:szCs w:val="28"/>
          <w:lang w:eastAsia="ru-RU"/>
        </w:rPr>
        <w:t>Якупова</w:t>
      </w:r>
      <w:proofErr w:type="spellEnd"/>
      <w:r w:rsidR="00763A2F">
        <w:rPr>
          <w:rFonts w:ascii="Times New Roman" w:eastAsiaTheme="minorEastAsia" w:hAnsi="Times New Roman" w:cs="Times New Roman"/>
          <w:sz w:val="28"/>
          <w:szCs w:val="28"/>
          <w:lang w:eastAsia="ru-RU"/>
        </w:rPr>
        <w:t xml:space="preserve"> А.А.</w:t>
      </w:r>
      <w:r w:rsidRPr="00104D74">
        <w:rPr>
          <w:rFonts w:ascii="Times New Roman" w:eastAsiaTheme="minorEastAsia" w:hAnsi="Times New Roman" w:cs="Times New Roman"/>
          <w:sz w:val="28"/>
          <w:szCs w:val="28"/>
          <w:lang w:eastAsia="ru-RU"/>
        </w:rPr>
        <w:t xml:space="preserve"> – </w:t>
      </w:r>
      <w:r w:rsidR="00763A2F">
        <w:rPr>
          <w:rFonts w:ascii="Times New Roman" w:eastAsiaTheme="minorEastAsia" w:hAnsi="Times New Roman" w:cs="Times New Roman"/>
          <w:sz w:val="28"/>
          <w:szCs w:val="28"/>
          <w:lang w:eastAsia="ru-RU"/>
        </w:rPr>
        <w:t>ведущий бухгалтер</w:t>
      </w:r>
    </w:p>
    <w:p w:rsidR="00104D74" w:rsidRPr="00104D74" w:rsidRDefault="00104D74" w:rsidP="00104D74">
      <w:pPr>
        <w:spacing w:line="240" w:lineRule="auto"/>
        <w:rPr>
          <w:rFonts w:ascii="Times New Roman" w:eastAsiaTheme="minorEastAsia" w:hAnsi="Times New Roman" w:cs="Times New Roman"/>
          <w:sz w:val="28"/>
          <w:szCs w:val="28"/>
          <w:lang w:eastAsia="ru-RU"/>
        </w:rPr>
      </w:pPr>
      <w:r w:rsidRPr="00104D74">
        <w:rPr>
          <w:rFonts w:ascii="Times New Roman" w:eastAsiaTheme="minorEastAsia" w:hAnsi="Times New Roman" w:cs="Times New Roman"/>
          <w:sz w:val="28"/>
          <w:szCs w:val="28"/>
          <w:lang w:eastAsia="ru-RU"/>
        </w:rPr>
        <w:t xml:space="preserve">         - </w:t>
      </w:r>
      <w:r w:rsidR="00763A2F">
        <w:rPr>
          <w:rFonts w:ascii="Times New Roman" w:eastAsiaTheme="minorEastAsia" w:hAnsi="Times New Roman" w:cs="Times New Roman"/>
          <w:sz w:val="28"/>
          <w:szCs w:val="28"/>
          <w:lang w:eastAsia="ru-RU"/>
        </w:rPr>
        <w:t>Мартыненко В.В.-бухгалтер 1-ой категории</w:t>
      </w:r>
    </w:p>
    <w:p w:rsidR="00C452CA" w:rsidRPr="00C452CA" w:rsidRDefault="00C452CA" w:rsidP="00C452CA">
      <w:pPr>
        <w:spacing w:after="0" w:line="240" w:lineRule="auto"/>
        <w:ind w:firstLine="709"/>
        <w:contextualSpacing/>
        <w:jc w:val="both"/>
        <w:rPr>
          <w:rFonts w:ascii="Times New Roman" w:eastAsia="Times New Roman" w:hAnsi="Times New Roman" w:cs="Times New Roman"/>
          <w:sz w:val="20"/>
          <w:szCs w:val="20"/>
          <w:lang w:eastAsia="ru-RU"/>
        </w:rPr>
      </w:pPr>
    </w:p>
    <w:p w:rsidR="00C452CA" w:rsidRPr="00C452CA" w:rsidRDefault="00C452CA" w:rsidP="00C452CA">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452CA">
        <w:rPr>
          <w:rFonts w:ascii="Times New Roman" w:eastAsia="Times New Roman" w:hAnsi="Times New Roman" w:cs="Times New Roman"/>
          <w:sz w:val="28"/>
          <w:szCs w:val="28"/>
          <w:lang w:eastAsia="ru-RU"/>
        </w:rPr>
        <w:t>ВрИО</w:t>
      </w:r>
      <w:proofErr w:type="spellEnd"/>
      <w:r w:rsidRPr="00C452CA">
        <w:rPr>
          <w:rFonts w:ascii="Times New Roman" w:eastAsia="Times New Roman" w:hAnsi="Times New Roman" w:cs="Times New Roman"/>
          <w:sz w:val="28"/>
          <w:szCs w:val="28"/>
          <w:lang w:eastAsia="ru-RU"/>
        </w:rPr>
        <w:t xml:space="preserve"> Главы Афанасьевского</w:t>
      </w:r>
    </w:p>
    <w:p w:rsidR="00C452CA" w:rsidRPr="00C452CA" w:rsidRDefault="00C452CA" w:rsidP="00C452CA">
      <w:pPr>
        <w:spacing w:after="0" w:line="240" w:lineRule="auto"/>
        <w:ind w:firstLine="709"/>
        <w:contextualSpacing/>
        <w:jc w:val="both"/>
        <w:rPr>
          <w:rFonts w:ascii="Times New Roman" w:eastAsia="Times New Roman" w:hAnsi="Times New Roman" w:cs="Times New Roman"/>
          <w:sz w:val="28"/>
          <w:szCs w:val="28"/>
          <w:lang w:eastAsia="ru-RU"/>
        </w:rPr>
      </w:pPr>
      <w:r w:rsidRPr="00C452CA">
        <w:rPr>
          <w:rFonts w:ascii="Times New Roman" w:eastAsia="Times New Roman" w:hAnsi="Times New Roman" w:cs="Times New Roman"/>
          <w:sz w:val="28"/>
          <w:szCs w:val="28"/>
          <w:lang w:eastAsia="ru-RU"/>
        </w:rPr>
        <w:t xml:space="preserve">сельского поселения                                                               А.П. Долгих </w:t>
      </w:r>
    </w:p>
    <w:p w:rsidR="0091371D" w:rsidRPr="00C452CA" w:rsidRDefault="0091371D" w:rsidP="00C452CA"/>
    <w:sectPr w:rsidR="0091371D" w:rsidRPr="00C452CA" w:rsidSect="002E3A4F">
      <w:pgSz w:w="11906" w:h="16838"/>
      <w:pgMar w:top="56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88B"/>
    <w:multiLevelType w:val="multilevel"/>
    <w:tmpl w:val="F6A6CD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615625D"/>
    <w:multiLevelType w:val="hybridMultilevel"/>
    <w:tmpl w:val="509A82B4"/>
    <w:lvl w:ilvl="0" w:tplc="AD3ED6F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D1274AD"/>
    <w:multiLevelType w:val="hybridMultilevel"/>
    <w:tmpl w:val="E7D0BBE6"/>
    <w:lvl w:ilvl="0" w:tplc="3C3E9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25D1"/>
    <w:rsid w:val="0009077C"/>
    <w:rsid w:val="000C25D1"/>
    <w:rsid w:val="00104D74"/>
    <w:rsid w:val="00156229"/>
    <w:rsid w:val="00193881"/>
    <w:rsid w:val="001C3F6F"/>
    <w:rsid w:val="00253855"/>
    <w:rsid w:val="002E3A4F"/>
    <w:rsid w:val="002F13AE"/>
    <w:rsid w:val="00372043"/>
    <w:rsid w:val="003A21D9"/>
    <w:rsid w:val="00467F83"/>
    <w:rsid w:val="0051487C"/>
    <w:rsid w:val="00555CB6"/>
    <w:rsid w:val="00604F13"/>
    <w:rsid w:val="006A1720"/>
    <w:rsid w:val="006A41B1"/>
    <w:rsid w:val="0074012A"/>
    <w:rsid w:val="00747818"/>
    <w:rsid w:val="00755884"/>
    <w:rsid w:val="00763A2F"/>
    <w:rsid w:val="007A61D7"/>
    <w:rsid w:val="0087648F"/>
    <w:rsid w:val="00892AD5"/>
    <w:rsid w:val="0091371D"/>
    <w:rsid w:val="009F6834"/>
    <w:rsid w:val="00A53DCA"/>
    <w:rsid w:val="00A54BE1"/>
    <w:rsid w:val="00A82204"/>
    <w:rsid w:val="00AF17E2"/>
    <w:rsid w:val="00B162F7"/>
    <w:rsid w:val="00B44AA9"/>
    <w:rsid w:val="00B72C6A"/>
    <w:rsid w:val="00BE0BA4"/>
    <w:rsid w:val="00C452CA"/>
    <w:rsid w:val="00D67C49"/>
    <w:rsid w:val="00DE037D"/>
    <w:rsid w:val="00E961A2"/>
    <w:rsid w:val="00F51EE9"/>
    <w:rsid w:val="00F9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2F7"/>
    <w:pPr>
      <w:ind w:left="720"/>
      <w:contextualSpacing/>
    </w:pPr>
  </w:style>
  <w:style w:type="paragraph" w:styleId="a4">
    <w:name w:val="Balloon Text"/>
    <w:basedOn w:val="a"/>
    <w:link w:val="a5"/>
    <w:uiPriority w:val="99"/>
    <w:semiHidden/>
    <w:unhideWhenUsed/>
    <w:rsid w:val="00BE0B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0B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2019-11-19T02:40:00Z</cp:lastPrinted>
  <dcterms:created xsi:type="dcterms:W3CDTF">2014-03-20T02:43:00Z</dcterms:created>
  <dcterms:modified xsi:type="dcterms:W3CDTF">2021-10-12T02:14:00Z</dcterms:modified>
</cp:coreProperties>
</file>