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A9" w:rsidRPr="004951B2" w:rsidRDefault="004865A9" w:rsidP="004865A9">
      <w:pPr>
        <w:tabs>
          <w:tab w:val="left" w:pos="91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65A9" w:rsidRPr="004865A9" w:rsidRDefault="004865A9" w:rsidP="004865A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865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4865A9" w:rsidRPr="004865A9" w:rsidRDefault="004865A9" w:rsidP="004865A9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у л у н с к и й   </w:t>
      </w:r>
      <w:proofErr w:type="gramStart"/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й о н</w:t>
      </w:r>
    </w:p>
    <w:p w:rsidR="004865A9" w:rsidRPr="004865A9" w:rsidRDefault="004865A9" w:rsidP="0048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5A9" w:rsidRPr="004865A9" w:rsidRDefault="004865A9" w:rsidP="004865A9">
      <w:pPr>
        <w:keepNext/>
        <w:tabs>
          <w:tab w:val="center" w:pos="4677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865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ДУМА АФАНАСЬЕВСКОГО СЕЛЬСКОГО ПОСЕЛЕНИЯ</w:t>
      </w:r>
    </w:p>
    <w:p w:rsidR="004865A9" w:rsidRPr="004865A9" w:rsidRDefault="004865A9" w:rsidP="004865A9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5A9" w:rsidRPr="004865A9" w:rsidRDefault="004865A9" w:rsidP="004865A9">
      <w:pPr>
        <w:tabs>
          <w:tab w:val="left" w:pos="328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865A9" w:rsidRPr="004865A9" w:rsidRDefault="004865A9" w:rsidP="0048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B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г.                                                                          №</w:t>
      </w:r>
      <w:r w:rsidR="004B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11-РД</w:t>
      </w:r>
    </w:p>
    <w:p w:rsidR="004865A9" w:rsidRPr="004865A9" w:rsidRDefault="004865A9" w:rsidP="0048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5A9" w:rsidRPr="004865A9" w:rsidRDefault="004865A9" w:rsidP="008D4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</w:p>
    <w:p w:rsidR="004865A9" w:rsidRPr="004865A9" w:rsidRDefault="004865A9" w:rsidP="008D4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муниципального</w:t>
      </w:r>
    </w:p>
    <w:p w:rsidR="004865A9" w:rsidRPr="004865A9" w:rsidRDefault="004865A9" w:rsidP="004865A9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за 2022 год</w:t>
      </w: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Афанасьевского муниципального образования, Положением «О бюджетном процессе в Афанасьевском муниципальном образовании», Дума Афанасьевского сельского поселения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9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numPr>
          <w:ilvl w:val="0"/>
          <w:numId w:val="1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Афанасьевского муниципального образования за 2022 год по доходам в сумме </w:t>
      </w:r>
      <w:r w:rsidRPr="0048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15 330,5 </w:t>
      </w: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по расходам в сумме 15 050,5 тыс. руб. с превышением доходов над расходами (профицит бюджета) в сумме 280,0 тыс. руб. и со следующими показателями: 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1)доходов бюджета Афанасьевского муниципального образования по кодам классификации доходов бюджетов за 2022 год согласно приложению № 1 к настоящему решению;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2)расходов бюджета Афанасьевского муниципального образования по ведомственной структуре расходов бюджета Афанасьевского муниципального образования за 2022 год согласно приложению № 2 к настоящему решению;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3)расходов бюджета Афанасьевского муниципального образования по разделам и подразделам классификации расходов бюджетов за 2022 год согласно приложению № 3 к настоящему решению;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4)источников финансирования дефицита бюджета Афанасьевского муниципального образования по кодам </w:t>
      </w:r>
      <w:proofErr w:type="gramStart"/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согласно приложению № 4 к настоящему решению.</w:t>
      </w:r>
    </w:p>
    <w:p w:rsidR="004865A9" w:rsidRPr="004865A9" w:rsidRDefault="004865A9" w:rsidP="004865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4865A9" w:rsidRPr="004865A9" w:rsidRDefault="004865A9" w:rsidP="004865A9">
      <w:pPr>
        <w:tabs>
          <w:tab w:val="left" w:pos="607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Черняева</w:t>
      </w: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29" w:type="pct"/>
        <w:tblLook w:val="04A0" w:firstRow="1" w:lastRow="0" w:firstColumn="1" w:lastColumn="0" w:noHBand="0" w:noVBand="1"/>
      </w:tblPr>
      <w:tblGrid>
        <w:gridCol w:w="414"/>
        <w:gridCol w:w="3594"/>
        <w:gridCol w:w="878"/>
        <w:gridCol w:w="241"/>
        <w:gridCol w:w="677"/>
        <w:gridCol w:w="870"/>
        <w:gridCol w:w="1765"/>
        <w:gridCol w:w="699"/>
        <w:gridCol w:w="1483"/>
        <w:gridCol w:w="1302"/>
      </w:tblGrid>
      <w:tr w:rsidR="004B2422" w:rsidRPr="004865A9" w:rsidTr="004B2422">
        <w:trPr>
          <w:gridAfter w:val="1"/>
          <w:wAfter w:w="546" w:type="pct"/>
          <w:trHeight w:val="2325"/>
        </w:trPr>
        <w:tc>
          <w:tcPr>
            <w:tcW w:w="4454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22" w:rsidRPr="004865A9" w:rsidRDefault="004B2422" w:rsidP="004B2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</w:t>
            </w:r>
          </w:p>
          <w:p w:rsidR="004B2422" w:rsidRPr="004865A9" w:rsidRDefault="004B2422" w:rsidP="004B2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</w:t>
            </w:r>
          </w:p>
          <w:p w:rsidR="004B2422" w:rsidRPr="004865A9" w:rsidRDefault="004B2422" w:rsidP="004B2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Афанасьевского сельского </w:t>
            </w:r>
          </w:p>
          <w:p w:rsidR="004B2422" w:rsidRPr="004865A9" w:rsidRDefault="004B2422" w:rsidP="004B2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"Об исполнении </w:t>
            </w:r>
          </w:p>
          <w:p w:rsidR="004B2422" w:rsidRPr="004865A9" w:rsidRDefault="004B2422" w:rsidP="004B2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бюджета Афанасьевского </w:t>
            </w:r>
          </w:p>
          <w:p w:rsidR="004B2422" w:rsidRPr="004865A9" w:rsidRDefault="004B2422" w:rsidP="004B2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</w:p>
          <w:p w:rsidR="004B2422" w:rsidRPr="004865A9" w:rsidRDefault="004B2422" w:rsidP="004B2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за 2022 год"</w:t>
            </w:r>
          </w:p>
          <w:p w:rsidR="004B2422" w:rsidRPr="004865A9" w:rsidRDefault="004B2422" w:rsidP="004B2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от "__  "____2023г. №_____   </w:t>
            </w:r>
          </w:p>
        </w:tc>
      </w:tr>
      <w:bookmarkEnd w:id="0"/>
      <w:tr w:rsidR="004865A9" w:rsidRPr="004865A9" w:rsidTr="004B2422">
        <w:trPr>
          <w:gridAfter w:val="1"/>
          <w:wAfter w:w="546" w:type="pct"/>
          <w:trHeight w:val="330"/>
        </w:trPr>
        <w:tc>
          <w:tcPr>
            <w:tcW w:w="445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бюджета Афанасьевского муниципального образования по кодам классификации доходов бюджетов за 2022 год  </w:t>
            </w:r>
          </w:p>
        </w:tc>
      </w:tr>
      <w:tr w:rsidR="00D02729" w:rsidRPr="004865A9" w:rsidTr="004B2422">
        <w:trPr>
          <w:trHeight w:val="285"/>
        </w:trPr>
        <w:tc>
          <w:tcPr>
            <w:tcW w:w="20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02729" w:rsidRPr="004865A9" w:rsidTr="004B2422">
        <w:trPr>
          <w:trHeight w:val="300"/>
        </w:trPr>
        <w:tc>
          <w:tcPr>
            <w:tcW w:w="20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D02729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4865A9" w:rsidRPr="004865A9" w:rsidTr="004B2422">
        <w:trPr>
          <w:gridAfter w:val="1"/>
          <w:wAfter w:w="546" w:type="pct"/>
          <w:trHeight w:val="555"/>
        </w:trPr>
        <w:tc>
          <w:tcPr>
            <w:tcW w:w="2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Кассовое исполнение     </w:t>
            </w:r>
          </w:p>
        </w:tc>
      </w:tr>
      <w:tr w:rsidR="00D02729" w:rsidRPr="004865A9" w:rsidTr="004B2422">
        <w:trPr>
          <w:gridAfter w:val="1"/>
          <w:wAfter w:w="546" w:type="pct"/>
          <w:trHeight w:val="1215"/>
        </w:trPr>
        <w:tc>
          <w:tcPr>
            <w:tcW w:w="2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доходов бюджета сельского поселения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729" w:rsidRPr="004865A9" w:rsidTr="004B2422">
        <w:trPr>
          <w:gridAfter w:val="1"/>
          <w:wAfter w:w="546" w:type="pct"/>
          <w:trHeight w:val="28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ВСЕГО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15 330,5</w:t>
            </w:r>
          </w:p>
        </w:tc>
      </w:tr>
      <w:tr w:rsidR="00D02729" w:rsidRPr="004865A9" w:rsidTr="004B2422">
        <w:trPr>
          <w:gridAfter w:val="1"/>
          <w:wAfter w:w="546" w:type="pct"/>
          <w:trHeight w:val="3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Федеральное казначейство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898,0</w:t>
            </w:r>
          </w:p>
        </w:tc>
      </w:tr>
      <w:tr w:rsidR="00D02729" w:rsidRPr="004865A9" w:rsidTr="004B2422">
        <w:trPr>
          <w:gridAfter w:val="1"/>
          <w:wAfter w:w="546" w:type="pct"/>
          <w:trHeight w:val="219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1.03.02231.01.0000.110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450,2</w:t>
            </w:r>
          </w:p>
        </w:tc>
      </w:tr>
      <w:tr w:rsidR="00D02729" w:rsidRPr="004865A9" w:rsidTr="004B2422">
        <w:trPr>
          <w:gridAfter w:val="1"/>
          <w:wAfter w:w="546" w:type="pct"/>
          <w:trHeight w:val="243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1.03.02241.01.0000.110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D02729" w:rsidRPr="004865A9" w:rsidTr="004B2422">
        <w:trPr>
          <w:gridAfter w:val="1"/>
          <w:wAfter w:w="546" w:type="pct"/>
          <w:trHeight w:val="217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1.03.02251.01.0000.110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497,1</w:t>
            </w:r>
          </w:p>
        </w:tc>
      </w:tr>
      <w:tr w:rsidR="00D02729" w:rsidRPr="004865A9" w:rsidTr="004B2422">
        <w:trPr>
          <w:gridAfter w:val="1"/>
          <w:wAfter w:w="546" w:type="pct"/>
          <w:trHeight w:val="223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1.03.02261.01.0000.110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-51,7</w:t>
            </w:r>
          </w:p>
        </w:tc>
      </w:tr>
      <w:tr w:rsidR="00D02729" w:rsidRPr="004865A9" w:rsidTr="004B2422">
        <w:trPr>
          <w:gridAfter w:val="1"/>
          <w:wAfter w:w="546" w:type="pct"/>
          <w:trHeight w:val="28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1 126,9</w:t>
            </w:r>
          </w:p>
        </w:tc>
      </w:tr>
      <w:tr w:rsidR="00D02729" w:rsidRPr="004865A9" w:rsidTr="004B2422">
        <w:trPr>
          <w:gridAfter w:val="1"/>
          <w:wAfter w:w="546" w:type="pct"/>
          <w:trHeight w:val="21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1.01.02010.01.1000.110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563,1</w:t>
            </w:r>
          </w:p>
        </w:tc>
      </w:tr>
      <w:tr w:rsidR="00D02729" w:rsidRPr="004865A9" w:rsidTr="004B2422">
        <w:trPr>
          <w:gridAfter w:val="1"/>
          <w:wAfter w:w="546" w:type="pct"/>
          <w:trHeight w:val="181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1.01.02010.01.2100.110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D02729" w:rsidRPr="004865A9" w:rsidTr="004B2422">
        <w:trPr>
          <w:gridAfter w:val="1"/>
          <w:wAfter w:w="546" w:type="pct"/>
          <w:trHeight w:val="21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1.01.02010.01.3000.110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D24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  <w:bookmarkEnd w:id="1"/>
          </w:p>
        </w:tc>
      </w:tr>
      <w:tr w:rsidR="00D02729" w:rsidRPr="004865A9" w:rsidTr="004B2422">
        <w:trPr>
          <w:gridAfter w:val="1"/>
          <w:wAfter w:w="546" w:type="pct"/>
          <w:trHeight w:val="280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1.01.02020.01.3000.110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02729" w:rsidRPr="004865A9" w:rsidTr="004B2422">
        <w:trPr>
          <w:gridAfter w:val="1"/>
          <w:wAfter w:w="546" w:type="pct"/>
          <w:trHeight w:val="9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1.05.03010.01.1000.110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02729" w:rsidRPr="004865A9" w:rsidTr="004B2422">
        <w:trPr>
          <w:gridAfter w:val="1"/>
          <w:wAfter w:w="546" w:type="pct"/>
          <w:trHeight w:val="6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1.05.03010.01.2100.110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02729" w:rsidRPr="004865A9" w:rsidTr="004B2422">
        <w:trPr>
          <w:gridAfter w:val="1"/>
          <w:wAfter w:w="546" w:type="pct"/>
          <w:trHeight w:val="15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1.06.01030.10.1000.110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D02729" w:rsidRPr="004865A9" w:rsidTr="004B2422">
        <w:trPr>
          <w:gridAfter w:val="1"/>
          <w:wAfter w:w="546" w:type="pct"/>
          <w:trHeight w:val="9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1.06.01030.10.2100.110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D02729" w:rsidRPr="004865A9" w:rsidTr="004B2422">
        <w:trPr>
          <w:gridAfter w:val="1"/>
          <w:wAfter w:w="546" w:type="pct"/>
          <w:trHeight w:val="12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1.06.06033.10.1000.110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</w:tr>
      <w:tr w:rsidR="00D02729" w:rsidRPr="004865A9" w:rsidTr="004B2422">
        <w:trPr>
          <w:gridAfter w:val="1"/>
          <w:wAfter w:w="546" w:type="pct"/>
          <w:trHeight w:val="9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1.06.06033.10.2100.110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D02729" w:rsidRPr="004865A9" w:rsidTr="004B2422">
        <w:trPr>
          <w:gridAfter w:val="1"/>
          <w:wAfter w:w="546" w:type="pct"/>
          <w:trHeight w:val="12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1.06.06043.10.1000.110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205,6</w:t>
            </w:r>
          </w:p>
        </w:tc>
      </w:tr>
      <w:tr w:rsidR="00D02729" w:rsidRPr="004865A9" w:rsidTr="004B2422">
        <w:trPr>
          <w:gridAfter w:val="1"/>
          <w:wAfter w:w="546" w:type="pct"/>
          <w:trHeight w:val="9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1.06.06043.10.2100.110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02729" w:rsidRPr="004865A9" w:rsidTr="004B2422">
        <w:trPr>
          <w:gridAfter w:val="1"/>
          <w:wAfter w:w="546" w:type="pct"/>
          <w:trHeight w:val="28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Афанрасьевского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13 305,6</w:t>
            </w:r>
          </w:p>
        </w:tc>
      </w:tr>
      <w:tr w:rsidR="00D02729" w:rsidRPr="004865A9" w:rsidTr="004B2422">
        <w:trPr>
          <w:gridAfter w:val="1"/>
          <w:wAfter w:w="546" w:type="pct"/>
          <w:trHeight w:val="15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1.08.04020.01.1000.110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D02729" w:rsidRPr="004865A9" w:rsidTr="004B2422">
        <w:trPr>
          <w:gridAfter w:val="1"/>
          <w:wAfter w:w="546" w:type="pct"/>
          <w:trHeight w:val="15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1.11.05025.10.0000.120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</w:tr>
      <w:tr w:rsidR="00D02729" w:rsidRPr="004865A9" w:rsidTr="004B2422">
        <w:trPr>
          <w:gridAfter w:val="1"/>
          <w:wAfter w:w="546" w:type="pct"/>
          <w:trHeight w:val="99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1.13.01995.10.0001.130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</w:tr>
      <w:tr w:rsidR="00D02729" w:rsidRPr="004865A9" w:rsidTr="004B2422">
        <w:trPr>
          <w:gridAfter w:val="1"/>
          <w:wAfter w:w="546" w:type="pct"/>
          <w:trHeight w:val="6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1.13.02995.10.0003.130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D02729" w:rsidRPr="004865A9" w:rsidTr="004B2422">
        <w:trPr>
          <w:gridAfter w:val="1"/>
          <w:wAfter w:w="546" w:type="pct"/>
          <w:trHeight w:val="100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1.16.02020.02.0000.140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D02729" w:rsidRPr="004865A9" w:rsidTr="004B2422">
        <w:trPr>
          <w:gridAfter w:val="1"/>
          <w:wAfter w:w="546" w:type="pct"/>
          <w:trHeight w:val="75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2.02.16001.10.0000.150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10 639,4</w:t>
            </w:r>
          </w:p>
        </w:tc>
      </w:tr>
      <w:tr w:rsidR="00D02729" w:rsidRPr="004865A9" w:rsidTr="004B2422">
        <w:trPr>
          <w:gridAfter w:val="1"/>
          <w:wAfter w:w="546" w:type="pct"/>
          <w:trHeight w:val="3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2.02.29999.10.0000.150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1 697,2</w:t>
            </w:r>
          </w:p>
        </w:tc>
      </w:tr>
      <w:tr w:rsidR="00D02729" w:rsidRPr="004865A9" w:rsidTr="004B2422">
        <w:trPr>
          <w:gridAfter w:val="1"/>
          <w:wAfter w:w="546" w:type="pct"/>
          <w:trHeight w:val="3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2.02.30024.10.0000.150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02729" w:rsidRPr="004865A9" w:rsidTr="004B2422">
        <w:trPr>
          <w:gridAfter w:val="1"/>
          <w:wAfter w:w="546" w:type="pct"/>
          <w:trHeight w:val="99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2.02.35118.10.0000.150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</w:tr>
      <w:tr w:rsidR="00D02729" w:rsidRPr="004865A9" w:rsidTr="004B2422">
        <w:trPr>
          <w:gridAfter w:val="1"/>
          <w:wAfter w:w="546" w:type="pct"/>
          <w:trHeight w:val="6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2.02.49999.10.0000.150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719,6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B2" w:rsidRDefault="004951B2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1B2" w:rsidRDefault="004951B2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1B2" w:rsidRDefault="004951B2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1B2" w:rsidRDefault="004951B2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5A9" w:rsidRPr="004865A9" w:rsidRDefault="004865A9" w:rsidP="004951B2">
            <w:pPr>
              <w:spacing w:after="0" w:line="240" w:lineRule="auto"/>
              <w:ind w:right="9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65A9" w:rsidRPr="004865A9" w:rsidTr="004B2422">
        <w:trPr>
          <w:gridBefore w:val="1"/>
          <w:gridAfter w:val="1"/>
          <w:wBefore w:w="174" w:type="pct"/>
          <w:wAfter w:w="546" w:type="pct"/>
          <w:trHeight w:val="270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65A9" w:rsidRPr="004865A9" w:rsidTr="004B2422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Об исполнении бюджета Афанасьевского</w:t>
            </w:r>
          </w:p>
        </w:tc>
      </w:tr>
      <w:tr w:rsidR="004865A9" w:rsidRPr="004865A9" w:rsidTr="004B2422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за 2022 год"</w:t>
            </w:r>
          </w:p>
        </w:tc>
      </w:tr>
      <w:tr w:rsidR="004865A9" w:rsidRPr="004865A9" w:rsidTr="004B2422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от______________________№_____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C310F1">
            <w:pPr>
              <w:spacing w:after="0" w:line="240" w:lineRule="auto"/>
              <w:ind w:left="-14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65A9" w:rsidRPr="004865A9" w:rsidTr="004B2422">
        <w:trPr>
          <w:gridBefore w:val="1"/>
          <w:gridAfter w:val="1"/>
          <w:wBefore w:w="174" w:type="pct"/>
          <w:wAfter w:w="546" w:type="pct"/>
          <w:trHeight w:val="780"/>
        </w:trPr>
        <w:tc>
          <w:tcPr>
            <w:tcW w:w="42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БЮДЖЕТА АФАНАСЬЕВСКОГО МУНИЦИПАЛЬНОГО ОБРАЗОВАНИЯ ПО ВЕДОМСТВЕННОЙ СТРУКТУРЕ РАСХОДОВ ЗА 2022г.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28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5A9" w:rsidRPr="004865A9" w:rsidTr="004B2422">
        <w:trPr>
          <w:gridBefore w:val="1"/>
          <w:gridAfter w:val="1"/>
          <w:wBefore w:w="174" w:type="pct"/>
          <w:wAfter w:w="546" w:type="pct"/>
          <w:trHeight w:val="270"/>
        </w:trPr>
        <w:tc>
          <w:tcPr>
            <w:tcW w:w="2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65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86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486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486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486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7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15 050,5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3 935,2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919,9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919,9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46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1010120900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1010120900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«Обеспечение деятельности главы сельского поселения и Администрации </w:t>
            </w: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2 767,1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2 767,1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2 635,3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46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1010120900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1010120900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7080000000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7080020700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7080020700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7080020800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7080020800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189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1 326,2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Актуализация документов территориального </w:t>
            </w: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планирования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10402S2970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10402S2970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475,5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1030322000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10303S2370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10303S2370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198,7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198,7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198,7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198,7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непрограммных направлений </w:t>
            </w: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163,5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1010422000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6 060,5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6 060,5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6 060,5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6 060,5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5 368,4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46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1060120900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201,7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1060120900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5 166,7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3 774,6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1 390,9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«Развитие домов культуры поселений»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1060300000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10603S2100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10603S2100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1010320200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1010320200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533,9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«Развитие сферы культуры и спорта на </w:t>
            </w: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заимствований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1010221100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1010221100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2 532,1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2 305,9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2 305,9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46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1010620900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1010620900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</w:t>
            </w:r>
          </w:p>
        </w:tc>
      </w:tr>
      <w:tr w:rsidR="00D02729" w:rsidRPr="004865A9" w:rsidTr="004B2422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15 050,5</w:t>
            </w:r>
          </w:p>
        </w:tc>
      </w:tr>
    </w:tbl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9"/>
        <w:gridCol w:w="917"/>
        <w:gridCol w:w="3295"/>
      </w:tblGrid>
      <w:tr w:rsidR="004865A9" w:rsidRPr="004865A9" w:rsidTr="004865A9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4865A9" w:rsidRPr="004865A9" w:rsidTr="004865A9">
        <w:trPr>
          <w:trHeight w:val="270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</w:tc>
      </w:tr>
      <w:tr w:rsidR="004865A9" w:rsidRPr="004865A9" w:rsidTr="004865A9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4865A9" w:rsidRPr="004865A9" w:rsidTr="004865A9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Об исполнении бюджета </w:t>
            </w:r>
          </w:p>
        </w:tc>
      </w:tr>
      <w:tr w:rsidR="004865A9" w:rsidRPr="004865A9" w:rsidTr="004865A9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Афанасьевского муниципального</w:t>
            </w:r>
          </w:p>
        </w:tc>
      </w:tr>
      <w:tr w:rsidR="004865A9" w:rsidRPr="004865A9" w:rsidTr="004865A9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за 2022 год"</w:t>
            </w:r>
          </w:p>
        </w:tc>
      </w:tr>
      <w:tr w:rsidR="004865A9" w:rsidRPr="004865A9" w:rsidTr="004865A9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от______________________№_____</w:t>
            </w:r>
          </w:p>
        </w:tc>
      </w:tr>
      <w:tr w:rsidR="004865A9" w:rsidRPr="004865A9" w:rsidTr="004865A9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65A9" w:rsidRPr="004865A9" w:rsidTr="004865A9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АФАНАСЬЕВСКОГО МУНИЦИПАЛЬНОГО ОБРАЗОВАНИЯ ПО РАЗДЕЛАМ И ПОДРАЗДЕЛАМ КЛАССИФИКАЦИИ РАСХОДОВ БЮДЖЕТОВ ЗА 2022г.</w:t>
            </w:r>
          </w:p>
        </w:tc>
      </w:tr>
      <w:tr w:rsidR="004865A9" w:rsidRPr="004865A9" w:rsidTr="004865A9">
        <w:trPr>
          <w:trHeight w:val="360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5A9" w:rsidRPr="004865A9" w:rsidTr="004865A9">
        <w:trPr>
          <w:trHeight w:val="270"/>
        </w:trPr>
        <w:tc>
          <w:tcPr>
            <w:tcW w:w="3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65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65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</w:tr>
      <w:tr w:rsidR="004865A9" w:rsidRPr="004865A9" w:rsidTr="004865A9">
        <w:trPr>
          <w:trHeight w:val="276"/>
        </w:trPr>
        <w:tc>
          <w:tcPr>
            <w:tcW w:w="3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865A9" w:rsidRPr="004865A9" w:rsidTr="004865A9">
        <w:trPr>
          <w:trHeight w:val="825"/>
        </w:trPr>
        <w:tc>
          <w:tcPr>
            <w:tcW w:w="3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5A9" w:rsidRPr="004865A9" w:rsidTr="004865A9">
        <w:trPr>
          <w:trHeight w:val="22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865A9" w:rsidRPr="004865A9" w:rsidTr="004865A9">
        <w:trPr>
          <w:trHeight w:val="34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15 050,5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3 935,2</w:t>
            </w:r>
          </w:p>
        </w:tc>
      </w:tr>
      <w:tr w:rsidR="004865A9" w:rsidRPr="004865A9" w:rsidTr="004865A9">
        <w:trPr>
          <w:trHeight w:val="630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983,1</w:t>
            </w:r>
          </w:p>
        </w:tc>
      </w:tr>
      <w:tr w:rsidR="004865A9" w:rsidRPr="004865A9" w:rsidTr="004865A9">
        <w:trPr>
          <w:trHeight w:val="94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2 777,2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4865A9" w:rsidRPr="004865A9" w:rsidTr="004865A9">
        <w:trPr>
          <w:trHeight w:val="40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</w:tr>
      <w:tr w:rsidR="004865A9" w:rsidRPr="004865A9" w:rsidTr="004865A9">
        <w:trPr>
          <w:trHeight w:val="37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1 326,2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726,2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475,5</w:t>
            </w:r>
          </w:p>
        </w:tc>
      </w:tr>
      <w:tr w:rsidR="004865A9" w:rsidRPr="004865A9" w:rsidTr="004865A9">
        <w:trPr>
          <w:trHeight w:val="270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276,8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6 060,5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6 060,5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533,9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4865A9" w:rsidRPr="004865A9" w:rsidTr="004865A9">
        <w:trPr>
          <w:trHeight w:val="630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630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2 532,1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2 532,1</w:t>
            </w:r>
          </w:p>
        </w:tc>
      </w:tr>
      <w:tr w:rsidR="004865A9" w:rsidRPr="004865A9" w:rsidTr="004865A9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15 050,5</w:t>
            </w:r>
          </w:p>
        </w:tc>
      </w:tr>
    </w:tbl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7"/>
        <w:gridCol w:w="3036"/>
        <w:gridCol w:w="4588"/>
      </w:tblGrid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Думы Афанасьевского </w:t>
            </w:r>
          </w:p>
        </w:tc>
      </w:tr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исполнении бюджета Афанасьевского </w:t>
            </w:r>
          </w:p>
        </w:tc>
      </w:tr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2022 год"</w:t>
            </w:r>
          </w:p>
        </w:tc>
      </w:tr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от________2023г.  №___</w:t>
            </w:r>
          </w:p>
        </w:tc>
      </w:tr>
      <w:tr w:rsidR="004865A9" w:rsidRPr="004865A9" w:rsidTr="004865A9">
        <w:trPr>
          <w:trHeight w:val="300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5A9" w:rsidRPr="004865A9" w:rsidTr="004865A9">
        <w:trPr>
          <w:trHeight w:val="300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5A9" w:rsidRPr="004865A9" w:rsidTr="004865A9">
        <w:trPr>
          <w:trHeight w:val="10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Афанасьевского муниципального образования по кодам 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2022 год</w:t>
            </w:r>
          </w:p>
        </w:tc>
      </w:tr>
      <w:tr w:rsidR="004865A9" w:rsidRPr="004865A9" w:rsidTr="004865A9">
        <w:trPr>
          <w:trHeight w:val="300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5A9" w:rsidRPr="004865A9" w:rsidTr="004865A9">
        <w:trPr>
          <w:trHeight w:val="300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5A9" w:rsidRPr="004865A9" w:rsidTr="004865A9">
        <w:trPr>
          <w:trHeight w:val="300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865A9" w:rsidRPr="004865A9" w:rsidTr="004865A9">
        <w:trPr>
          <w:trHeight w:val="300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-280,0</w:t>
            </w:r>
          </w:p>
        </w:tc>
      </w:tr>
      <w:tr w:rsidR="004865A9" w:rsidRPr="004865A9" w:rsidTr="004865A9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914 01 02 00 00 00 0000 000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914 01 02 00 00 00 0000 700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914 01 02 00 00 10 0000 710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914 01 02 00 00 00 0000 800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914 01 02 00 00 10 0000 810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</w:t>
            </w: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914 01 03 00 00 00 0000 000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914 01 03 01 00 00 0000 000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94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914 01 03 01 00 00 0000 700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94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914 01 03 01 00 10 0000 710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94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Погашение бюджетных  кредитов, 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914 01 03 01 00 00 0000 800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94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914 01 03 01 00 10 0000 810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865A9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-280,0</w:t>
            </w:r>
          </w:p>
        </w:tc>
      </w:tr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-15 381,5</w:t>
            </w:r>
          </w:p>
        </w:tc>
      </w:tr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-15 381,5</w:t>
            </w:r>
          </w:p>
        </w:tc>
      </w:tr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-15 381,5</w:t>
            </w:r>
          </w:p>
        </w:tc>
      </w:tr>
      <w:tr w:rsidR="004865A9" w:rsidRPr="004865A9" w:rsidTr="004865A9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-15 381,5</w:t>
            </w:r>
          </w:p>
        </w:tc>
      </w:tr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15 101,5</w:t>
            </w:r>
          </w:p>
        </w:tc>
      </w:tr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15 101,5</w:t>
            </w:r>
          </w:p>
        </w:tc>
      </w:tr>
      <w:tr w:rsidR="004865A9" w:rsidRPr="004865A9" w:rsidTr="004865A9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15 101,5</w:t>
            </w:r>
          </w:p>
        </w:tc>
      </w:tr>
      <w:tr w:rsidR="004865A9" w:rsidRPr="004865A9" w:rsidTr="004865A9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15 101,5</w:t>
            </w:r>
          </w:p>
        </w:tc>
      </w:tr>
    </w:tbl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2901"/>
        <w:gridCol w:w="971"/>
        <w:gridCol w:w="923"/>
        <w:gridCol w:w="951"/>
        <w:gridCol w:w="850"/>
        <w:gridCol w:w="671"/>
        <w:gridCol w:w="2795"/>
      </w:tblGrid>
      <w:tr w:rsidR="004865A9" w:rsidRPr="004865A9" w:rsidTr="004865A9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:H82"/>
            <w:bookmarkEnd w:id="2"/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4865A9" w:rsidRPr="004865A9" w:rsidTr="004865A9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информации об исполнении бюджета</w:t>
            </w:r>
          </w:p>
        </w:tc>
      </w:tr>
      <w:tr w:rsidR="004865A9" w:rsidRPr="004865A9" w:rsidTr="004865A9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Афанасьевского муниципального образования</w:t>
            </w:r>
          </w:p>
        </w:tc>
      </w:tr>
      <w:tr w:rsidR="004865A9" w:rsidRPr="004865A9" w:rsidTr="004865A9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2021 года</w:t>
            </w:r>
          </w:p>
        </w:tc>
      </w:tr>
      <w:tr w:rsidR="004865A9" w:rsidRPr="004865A9" w:rsidTr="004865A9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ОТЧЁТ</w:t>
            </w:r>
          </w:p>
        </w:tc>
      </w:tr>
      <w:tr w:rsidR="004865A9" w:rsidRPr="004865A9" w:rsidTr="004865A9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исполнении бюджета Афанасьевского муниципального образования по состоянию </w:t>
            </w:r>
          </w:p>
        </w:tc>
      </w:tr>
      <w:tr w:rsidR="004865A9" w:rsidRPr="004865A9" w:rsidTr="004865A9">
        <w:trPr>
          <w:trHeight w:val="4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на 01 января 2022 года по расходам</w:t>
            </w:r>
          </w:p>
        </w:tc>
      </w:tr>
      <w:tr w:rsidR="004865A9" w:rsidRPr="004865A9" w:rsidTr="004865A9">
        <w:trPr>
          <w:trHeight w:val="413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65A9" w:rsidRPr="004865A9" w:rsidTr="004865A9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5A9" w:rsidRPr="004865A9" w:rsidTr="004865A9">
        <w:trPr>
          <w:trHeight w:val="79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год, руб.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01.01.2022г., руб.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расходов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общего расхода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Отклонение, руб.</w:t>
            </w:r>
          </w:p>
        </w:tc>
      </w:tr>
      <w:tr w:rsidR="004865A9" w:rsidRPr="004865A9" w:rsidTr="004865A9">
        <w:trPr>
          <w:trHeight w:val="1107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годовому назначению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прав.и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органы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мест.управ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4 062 415,33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3 935 183,53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127231,80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зарплата с начислениями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3 643 783,31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3 536 551,51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107231,80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2 821 742,97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2 821 742,97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начисления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822 040,34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714 808,54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107231,80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Глава администрации поселения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1 018 114,61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983 088,83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35025,78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зарплата с начислениями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1 018 114,61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983 088,83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35025,78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781 962,10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781 962,10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начисления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236 152,51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201 126,73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35025,78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2 849 455,49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2 777 249,47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72206,02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2 638 772,29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2 566 566,27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72206,02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2 039 780,87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2 039 780,87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начисления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585 887,83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513 681,81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72206,02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б/лист </w:t>
            </w:r>
            <w:proofErr w:type="spellStart"/>
            <w:proofErr w:type="gram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266          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13 103,59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13 103,59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172 007,23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172 007,23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20000,00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2 838,00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143 875,62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143 875,62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110 503,53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110 503,53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33 372,09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33 372,09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54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0300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7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ражданская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оборона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1 424 572,51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1 326 177,37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98395,14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числе: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824 572,51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726 177,37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98395,14</w:t>
            </w:r>
          </w:p>
        </w:tc>
      </w:tr>
      <w:tr w:rsidR="004865A9" w:rsidRPr="004865A9" w:rsidTr="004865A9">
        <w:trPr>
          <w:trHeight w:val="45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475 453,36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475 453,36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276 784,60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276 784,60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198 668,76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198 668,76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45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6 104 117,62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6 060 480,91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43636,71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6 104 117,62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6 060 480,91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43636,71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4 019 893,95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3 976 257,24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43636,71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3 107 872,52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3 107 872,52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903 826,81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860 190,10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43636,71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/лист ст. 266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8 194,62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8 194,62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533 883,80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533 883,80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533 883,80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533 883,80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48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2000,00</w:t>
            </w:r>
          </w:p>
        </w:tc>
      </w:tr>
      <w:tr w:rsidR="004865A9" w:rsidRPr="004865A9" w:rsidTr="004865A9">
        <w:trPr>
          <w:trHeight w:val="48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2000,00</w:t>
            </w:r>
          </w:p>
        </w:tc>
      </w:tr>
      <w:tr w:rsidR="004865A9" w:rsidRPr="004865A9" w:rsidTr="004865A9">
        <w:trPr>
          <w:trHeight w:val="7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2 532 148,14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2 532 148,14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48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2 532 148,14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2 532 148,14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15 321 790,76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15 050 527,11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271263,65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ЗАРПЛАТА С НАЧИСЛЕНИЯМИ, ИТОГО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7 820 656,47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7 669 787,96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150868,51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6 040 119,02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6 040 119,02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опл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1 759 239,24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1 608 370,73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150868,51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б/лист </w:t>
            </w:r>
            <w:proofErr w:type="spellStart"/>
            <w:proofErr w:type="gramStart"/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266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21 298,21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21 298,21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1 212 586,58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1 212 586,58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Приобретение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708 421,21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708 421,21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доходов над расходами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-143 334,18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279 998,48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 кредит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источники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инансир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ост-ка средств на счетах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81 334,18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589 671,24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Увеличение остатков бюджетных средств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-15 240 456,58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-14 883 192,95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Уменьшение остатков бюджетных средств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15 321 790,76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15 472 864,19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15 178 456,58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15 330 525,59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внутренние обороты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9 214 000,00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9 214 000,00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за минусом внутренних оборотов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5 964 456,58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6 116 525,59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865A9" w:rsidRPr="004865A9" w:rsidTr="004865A9">
        <w:trPr>
          <w:trHeight w:val="26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направления средств на выплату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</w:t>
            </w:r>
            <w:proofErr w:type="spellEnd"/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</w:tbl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4865A9" w:rsidRPr="004865A9" w:rsidRDefault="004865A9" w:rsidP="004865A9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решения Думы Афанасьевского сельского поселения </w:t>
      </w:r>
    </w:p>
    <w:p w:rsidR="004865A9" w:rsidRPr="004865A9" w:rsidRDefault="004865A9" w:rsidP="004865A9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исполнении бюджета Афанасьевского сельского поселения за 2022 год»</w:t>
      </w:r>
    </w:p>
    <w:p w:rsidR="004865A9" w:rsidRPr="004865A9" w:rsidRDefault="004865A9" w:rsidP="004865A9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итогах исполнения бюджета Афанасьевского муниципального образования </w:t>
      </w:r>
    </w:p>
    <w:p w:rsidR="004865A9" w:rsidRPr="004865A9" w:rsidRDefault="004865A9" w:rsidP="00486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 год.</w:t>
      </w:r>
    </w:p>
    <w:p w:rsidR="004865A9" w:rsidRPr="004865A9" w:rsidRDefault="004865A9" w:rsidP="00486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ДОХОДЫ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Афанасьевского муниципального образования по доходам за 2022 год исполнен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15 330,5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доходов на 2022 год, утверждённый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15 178,5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выполнен на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101,0%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Афанасьевского муниципального образования по собственным доходным источникам за 2022 год исполнен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2 122,0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собственных доходов на 2022 год, утверждённый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1 970,0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выполнен на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107,7%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бюджете Афанасьевского муниципального образования запланированы следующие источники собственных доходов: 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тыс. руб.</w:t>
      </w:r>
    </w:p>
    <w:tbl>
      <w:tblPr>
        <w:tblW w:w="10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1701"/>
        <w:gridCol w:w="1816"/>
        <w:gridCol w:w="1639"/>
      </w:tblGrid>
      <w:tr w:rsidR="004865A9" w:rsidRPr="004865A9" w:rsidTr="004951B2">
        <w:trPr>
          <w:trHeight w:val="235"/>
        </w:trPr>
        <w:tc>
          <w:tcPr>
            <w:tcW w:w="3402" w:type="dxa"/>
          </w:tcPr>
          <w:p w:rsidR="004865A9" w:rsidRPr="004865A9" w:rsidRDefault="004865A9" w:rsidP="004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01" w:type="dxa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 г</w:t>
            </w:r>
          </w:p>
        </w:tc>
        <w:tc>
          <w:tcPr>
            <w:tcW w:w="1701" w:type="dxa"/>
          </w:tcPr>
          <w:p w:rsidR="004865A9" w:rsidRPr="004865A9" w:rsidRDefault="004865A9" w:rsidP="004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Исполнено</w:t>
            </w:r>
          </w:p>
        </w:tc>
        <w:tc>
          <w:tcPr>
            <w:tcW w:w="1816" w:type="dxa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639" w:type="dxa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4865A9" w:rsidRPr="004865A9" w:rsidTr="004951B2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865A9" w:rsidRPr="004865A9" w:rsidTr="004951B2">
        <w:trPr>
          <w:trHeight w:val="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4865A9" w:rsidRPr="004865A9" w:rsidTr="004951B2">
        <w:trPr>
          <w:trHeight w:val="2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951B2">
        <w:trPr>
          <w:trHeight w:val="5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865A9" w:rsidRPr="004865A9" w:rsidTr="004951B2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865A9" w:rsidRPr="004865A9" w:rsidTr="004951B2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865A9" w:rsidRPr="004865A9" w:rsidTr="004951B2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951B2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951B2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951B2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865A9" w:rsidRPr="004865A9" w:rsidTr="004951B2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2 122,0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152,0</w:t>
            </w:r>
          </w:p>
        </w:tc>
      </w:tr>
    </w:tbl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доходным источником бюджета Афанасьевского муниципального образования за 2022 год являются доходы от уплаты акцизов. Удельный вес поступления доходов от уплаты акцизов в общем поступлении собственных доходов составляет 42,3 %.</w:t>
      </w:r>
    </w:p>
    <w:p w:rsidR="004865A9" w:rsidRPr="004865A9" w:rsidRDefault="004865A9" w:rsidP="004865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Налог на доходы физических лиц второй по значимости доходный источник. Удельный вес НДФЛ составляет 26,6 % в общей сумме собственных доходов.  </w:t>
      </w:r>
    </w:p>
    <w:p w:rsidR="004865A9" w:rsidRPr="004865A9" w:rsidRDefault="004865A9" w:rsidP="004865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Удельный вес поступления земельного налога составляет 20,3 % в общей сумме собственных доходов.</w:t>
      </w:r>
    </w:p>
    <w:p w:rsidR="004865A9" w:rsidRPr="004865A9" w:rsidRDefault="004865A9" w:rsidP="004865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Удельный вес прочих поступлений составляет 10,8 % в общей сумме собственных доходов.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перевыполнения плановых назначений по налоговым и неналоговым доходам составила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по собственным доходным источникам перевыполнен в результате поступления платежей после уточнения бюджета сельского поселения в декабре 2022 года. 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администрируемые Администрацией сельского поселения перевыполнены, в том числе по административным штрафам, установленным законами субъектов Российской Федерации об административных правонарушениях, за нарушение муниципальных правовых актов, поступившими от </w:t>
      </w:r>
      <w:proofErr w:type="spell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Зарчикова</w:t>
      </w:r>
      <w:proofErr w:type="spell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 Владимировича (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постановлению № 2 от 12.12.2022 г.)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Недоимка по платежам в бюджет Афанасьевского муниципального образования составляет:</w:t>
      </w:r>
    </w:p>
    <w:p w:rsidR="004865A9" w:rsidRPr="004865A9" w:rsidRDefault="004865A9" w:rsidP="004865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4865A9" w:rsidRPr="004865A9" w:rsidTr="004951B2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01.01.2022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01.01.2023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865A9" w:rsidRPr="004865A9" w:rsidTr="004951B2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+2,8</w:t>
            </w:r>
          </w:p>
        </w:tc>
      </w:tr>
      <w:tr w:rsidR="004865A9" w:rsidRPr="004865A9" w:rsidTr="004951B2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-27,3</w:t>
            </w:r>
          </w:p>
        </w:tc>
      </w:tr>
      <w:tr w:rsidR="004865A9" w:rsidRPr="004865A9" w:rsidTr="004951B2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</w:tr>
      <w:tr w:rsidR="004865A9" w:rsidRPr="004865A9" w:rsidTr="004951B2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-13,5</w:t>
            </w:r>
          </w:p>
        </w:tc>
      </w:tr>
      <w:tr w:rsidR="004865A9" w:rsidRPr="004865A9" w:rsidTr="004951B2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-39,5</w:t>
            </w:r>
          </w:p>
        </w:tc>
      </w:tr>
    </w:tbl>
    <w:p w:rsidR="004865A9" w:rsidRPr="004865A9" w:rsidRDefault="004865A9" w:rsidP="004865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Недоимка по платежам в бюджет Афанасьевского муниципального образования по состоянию на 01.01.2023 г. по сравнению с данными на 01.01.2022 г. уменьшилась на 39,5 тыс. руб., в том числе: </w:t>
      </w:r>
    </w:p>
    <w:p w:rsidR="004865A9" w:rsidRPr="004865A9" w:rsidRDefault="004865A9" w:rsidP="004865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налогу на имущество физических лиц уменьшилась на 27,3 тыс. руб.;</w:t>
      </w:r>
    </w:p>
    <w:p w:rsidR="004865A9" w:rsidRPr="004865A9" w:rsidRDefault="004865A9" w:rsidP="004865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земельному налогу с организаций уменьшилась на 1,5 тыс. руб.;</w:t>
      </w:r>
    </w:p>
    <w:p w:rsidR="004865A9" w:rsidRPr="004865A9" w:rsidRDefault="004865A9" w:rsidP="004865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земельному налогу с физических лиц уменьшилась на 13,5 тыс. руб.;</w:t>
      </w:r>
    </w:p>
    <w:p w:rsidR="004865A9" w:rsidRPr="004865A9" w:rsidRDefault="004865A9" w:rsidP="004865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налогу на доходы физических лиц увеличилась на 2,8 тыс. руб.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Безвозмездные поступления от других бюджетов бюджетной системы РФ за 2022 год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13 208,5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составили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13 208,5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100,0 %.</w:t>
      </w:r>
    </w:p>
    <w:p w:rsidR="004865A9" w:rsidRPr="004865A9" w:rsidRDefault="004865A9" w:rsidP="004865A9">
      <w:pPr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безвозмездных поступлений в общей сумме доходов составила 86,2 %.</w:t>
      </w: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собственных доходов в общей сумме доходов составила 13,8 %.</w:t>
      </w:r>
    </w:p>
    <w:p w:rsidR="004865A9" w:rsidRPr="004865A9" w:rsidRDefault="004865A9" w:rsidP="004865A9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Афанасьевского сельского поселения по расходам за 2022 год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бюджет Афанасьевского муниципального образования за 2022 год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15 321,8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исполнен в сумме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15 050,5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98,2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Неисполнение на сумму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271,3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 том числе: </w:t>
      </w:r>
    </w:p>
    <w:p w:rsidR="004865A9" w:rsidRPr="004865A9" w:rsidRDefault="004865A9" w:rsidP="004865A9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по финансовому обеспечению выполнения функций органов местного самоуправления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107,3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осуществлялось в объёме поступивших средств местного бюджета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65A9" w:rsidRPr="004865A9" w:rsidRDefault="004865A9" w:rsidP="004865A9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по ремонту и содержанию автомобильных дорог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98,4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 и сезонностью проведения ремонтных работ;</w:t>
      </w:r>
    </w:p>
    <w:p w:rsidR="004865A9" w:rsidRPr="004865A9" w:rsidRDefault="004865A9" w:rsidP="004865A9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по мероприятиям в сфере культуры и кинематографии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43,6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связи с 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осуществлялось в объёме поступивших средств местного бюджета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65A9" w:rsidRPr="004865A9" w:rsidRDefault="004865A9" w:rsidP="004865A9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резервного фонда Афанасьевского сельского поселения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экономия сложилась в связи с отсутствием на территории поселения в 2022 году чрезвычайных ситуаций;</w:t>
      </w:r>
    </w:p>
    <w:p w:rsidR="004865A9" w:rsidRPr="004865A9" w:rsidRDefault="004865A9" w:rsidP="004865A9">
      <w:pPr>
        <w:numPr>
          <w:ilvl w:val="0"/>
          <w:numId w:val="5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на управление муниципальным долгом сельского поселения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кредиты в бюджет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не привлекались.</w:t>
      </w:r>
    </w:p>
    <w:p w:rsidR="004865A9" w:rsidRPr="004865A9" w:rsidRDefault="004865A9" w:rsidP="004865A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  <w:r w:rsidRPr="00486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«Экономическое развитие Афанасьевского сельского поселения» на 2021-2025 годы</w:t>
      </w:r>
    </w:p>
    <w:p w:rsidR="004865A9" w:rsidRPr="004865A9" w:rsidRDefault="004865A9" w:rsidP="00486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486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«Социально-экономическое развитие территории сельского поселения на 2021-2025 гг.»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постановлением администрации Афанасьевского сельского поселения от 09.11.2020 года № 38-пг.  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мероприятий муниципальной программы за 2022 год представлена в разрезе подпрограмм в таблице.</w:t>
      </w:r>
    </w:p>
    <w:p w:rsidR="004865A9" w:rsidRPr="004865A9" w:rsidRDefault="004865A9" w:rsidP="004865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реализации мероприятий муниципальной программы Афанасьевского сельского поселения «Социально-э</w:t>
      </w:r>
      <w:r w:rsidRPr="00486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кономическое развитие территории сельского поселения на 2021-2025годы»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65A9" w:rsidRPr="004865A9" w:rsidRDefault="004865A9" w:rsidP="00486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6"/>
        <w:gridCol w:w="1046"/>
        <w:gridCol w:w="1275"/>
        <w:gridCol w:w="993"/>
        <w:gridCol w:w="850"/>
      </w:tblGrid>
      <w:tr w:rsidR="004865A9" w:rsidRPr="004865A9" w:rsidTr="004951B2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КЦСР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 исполнения</w:t>
            </w:r>
          </w:p>
        </w:tc>
      </w:tr>
      <w:tr w:rsidR="004865A9" w:rsidRPr="004865A9" w:rsidTr="004951B2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</w:tr>
      <w:tr w:rsidR="004865A9" w:rsidRPr="004865A9" w:rsidTr="004951B2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2021- 2025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14 878,5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4865A9" w:rsidRPr="004865A9" w:rsidTr="004951B2">
        <w:trPr>
          <w:trHeight w:val="9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7 106,9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4865A9" w:rsidRPr="004865A9" w:rsidTr="004951B2">
        <w:trPr>
          <w:trHeight w:val="8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865A9" w:rsidRPr="004865A9" w:rsidTr="004951B2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1 300,0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4865A9" w:rsidRPr="004865A9" w:rsidTr="004951B2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65A9" w:rsidRPr="004865A9" w:rsidTr="004951B2">
        <w:trPr>
          <w:trHeight w:val="6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865A9" w:rsidRPr="004865A9" w:rsidTr="004951B2">
        <w:trPr>
          <w:trHeight w:val="8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6 123,9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</w:tbl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2022 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составил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14 878,5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15 149,8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98,2%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4865A9" w:rsidRPr="004865A9" w:rsidRDefault="004865A9" w:rsidP="004865A9">
      <w:pPr>
        <w:numPr>
          <w:ilvl w:val="3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деятельности главы сельского поселения и Администрации сельского поселения на 2021-2025 гг.».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6977,7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7106,9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98,2% к плановым назначениям, в том числе по основным мероприятиям: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главы сельского поселения и Администрации сельского поселения исполнено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3904,7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98,2 % к плановым назначениям</w:t>
      </w:r>
      <w:r w:rsidRPr="004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осуществление первичного воинского учета на территориях, где отсутствуют военные комиссариаты в сумме 151,6 тыс. руб. или 100% к плановым назначениям;</w:t>
      </w:r>
    </w:p>
    <w:p w:rsidR="004865A9" w:rsidRPr="004865A9" w:rsidRDefault="004865A9" w:rsidP="004865A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2022 год в сумме 0,7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100% к плановым назначениям;</w:t>
      </w:r>
    </w:p>
    <w:p w:rsidR="004865A9" w:rsidRPr="004865A9" w:rsidRDefault="004865A9" w:rsidP="004865A9">
      <w:pPr>
        <w:tabs>
          <w:tab w:val="left" w:pos="-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533,9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100% к плановым назначениям;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 бюджетам муниципальных районов 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бюджетов поселений на осуществление части переданных полномочий по решению вопросов местного значения в соответствии с заключенными соглашениями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2532,1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100% к плановым назначениям;</w:t>
      </w:r>
    </w:p>
    <w:p w:rsidR="004865A9" w:rsidRPr="004865A9" w:rsidRDefault="004865A9" w:rsidP="004865A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муниципальных служащих, глав сельских поселений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плановым назначениям;</w:t>
      </w:r>
    </w:p>
    <w:p w:rsidR="004865A9" w:rsidRPr="004865A9" w:rsidRDefault="004865A9" w:rsidP="004865A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муниципальным долгом сельского поселения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тыс. руб. или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0,0 %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плановым назначениям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2,0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так как кредиты в бюджет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не привлекались;</w:t>
      </w:r>
    </w:p>
    <w:p w:rsidR="004865A9" w:rsidRPr="004865A9" w:rsidRDefault="004865A9" w:rsidP="004865A9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средствами резервного фонда администраций сельских поселений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тыс. руб. или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0,0 %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плановым назначениям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использованы бюджетные ассигнования резервного фонда Афанасьевского муниципального образования в сумме 20,0 тыс. руб. в связи с отсутствием на территории поселения в 2022 году чрезвычайных ситуаций;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эффективности бюджетных расходов сельских поселений на 2021-2025гг.»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по основному мероприятию информационные технологии в управлении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10,1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назначениям.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в управлении в сумме 10,1 тыс. руб. или 100% к плановым назначениям;</w:t>
      </w:r>
    </w:p>
    <w:p w:rsidR="004865A9" w:rsidRPr="004865A9" w:rsidRDefault="004865A9" w:rsidP="004865A9">
      <w:pPr>
        <w:numPr>
          <w:ilvl w:val="3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«Развитие инфраструктуры на территории сельского поселения на 2021-2025гг.»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1201,6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92,4% к плановым назначениям, в том числе по основным мероприятиям: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lang w:eastAsia="ru-RU"/>
        </w:rPr>
        <w:t>-</w:t>
      </w:r>
      <w:r w:rsidRPr="004865A9">
        <w:rPr>
          <w:rFonts w:ascii="Times New Roman" w:eastAsia="Times New Roman" w:hAnsi="Times New Roman" w:cs="Times New Roman"/>
          <w:lang w:eastAsia="ru-RU"/>
        </w:rPr>
        <w:t xml:space="preserve"> ремонт и содержание автомобильных дорог исполнено в сумме </w:t>
      </w:r>
      <w:r w:rsidRPr="004865A9">
        <w:rPr>
          <w:rFonts w:ascii="Times New Roman" w:eastAsia="Times New Roman" w:hAnsi="Times New Roman" w:cs="Times New Roman"/>
          <w:b/>
          <w:lang w:eastAsia="ru-RU"/>
        </w:rPr>
        <w:t xml:space="preserve">726,2 </w:t>
      </w:r>
      <w:r w:rsidRPr="004865A9">
        <w:rPr>
          <w:rFonts w:ascii="Times New Roman" w:eastAsia="Times New Roman" w:hAnsi="Times New Roman" w:cs="Times New Roman"/>
          <w:lang w:eastAsia="ru-RU"/>
        </w:rPr>
        <w:t xml:space="preserve">тыс. руб. при плане </w:t>
      </w:r>
      <w:r w:rsidRPr="004865A9">
        <w:rPr>
          <w:rFonts w:ascii="Times New Roman" w:eastAsia="Times New Roman" w:hAnsi="Times New Roman" w:cs="Times New Roman"/>
          <w:b/>
          <w:lang w:eastAsia="ru-RU"/>
        </w:rPr>
        <w:t>824,6</w:t>
      </w:r>
      <w:r w:rsidRPr="004865A9">
        <w:rPr>
          <w:rFonts w:ascii="Times New Roman" w:eastAsia="Times New Roman" w:hAnsi="Times New Roman" w:cs="Times New Roman"/>
          <w:lang w:eastAsia="ru-RU"/>
        </w:rPr>
        <w:t xml:space="preserve"> тыс. руб. или 88,1% к плановым назначениям. Экономия сложилась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865A9">
        <w:rPr>
          <w:rFonts w:ascii="Times New Roman" w:eastAsia="Times New Roman" w:hAnsi="Times New Roman" w:cs="Times New Roman"/>
          <w:lang w:eastAsia="ru-RU"/>
        </w:rPr>
        <w:t>инжекторных</w:t>
      </w:r>
      <w:proofErr w:type="spellEnd"/>
      <w:r w:rsidRPr="004865A9">
        <w:rPr>
          <w:rFonts w:ascii="Times New Roman" w:eastAsia="Times New Roman" w:hAnsi="Times New Roman" w:cs="Times New Roman"/>
          <w:lang w:eastAsia="ru-RU"/>
        </w:rPr>
        <w:t>) двигателей и сезонностью проведения ремонтных работ;</w:t>
      </w:r>
    </w:p>
    <w:p w:rsidR="004865A9" w:rsidRPr="004865A9" w:rsidRDefault="004865A9" w:rsidP="004865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lang w:eastAsia="ru-RU"/>
        </w:rPr>
        <w:tab/>
        <w:t>-</w:t>
      </w:r>
      <w:r w:rsidRPr="004865A9">
        <w:rPr>
          <w:rFonts w:ascii="Times New Roman" w:eastAsia="Times New Roman" w:hAnsi="Times New Roman" w:cs="Times New Roman"/>
          <w:lang w:eastAsia="ru-RU"/>
        </w:rPr>
        <w:t xml:space="preserve"> организация благоустройства территории поселения исполнено в сумме </w:t>
      </w:r>
      <w:r w:rsidRPr="004865A9">
        <w:rPr>
          <w:rFonts w:ascii="Times New Roman" w:eastAsia="Times New Roman" w:hAnsi="Times New Roman" w:cs="Times New Roman"/>
          <w:b/>
          <w:lang w:eastAsia="ru-RU"/>
        </w:rPr>
        <w:t>198,7</w:t>
      </w:r>
      <w:r w:rsidRPr="004865A9">
        <w:rPr>
          <w:rFonts w:ascii="Times New Roman" w:eastAsia="Times New Roman" w:hAnsi="Times New Roman" w:cs="Times New Roman"/>
          <w:lang w:eastAsia="ru-RU"/>
        </w:rPr>
        <w:t xml:space="preserve"> тыс. руб. или 100% к плановым назначениям; из них:</w:t>
      </w:r>
    </w:p>
    <w:p w:rsidR="004865A9" w:rsidRPr="004865A9" w:rsidRDefault="004865A9" w:rsidP="004865A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на реализацию мероприятий перечня проектов народных инициатив в сумме 161,9 тыс. руб.;</w:t>
      </w:r>
    </w:p>
    <w:p w:rsidR="004865A9" w:rsidRPr="004865A9" w:rsidRDefault="004865A9" w:rsidP="004865A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на реализацию мероприятий перечня проектов народных инициатив в сумме 1,7 тыс. руб.</w:t>
      </w:r>
    </w:p>
    <w:p w:rsidR="004865A9" w:rsidRPr="004865A9" w:rsidRDefault="004865A9" w:rsidP="004865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lang w:eastAsia="ru-RU"/>
        </w:rPr>
        <w:t xml:space="preserve">      -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водоснабжения поселения исполнено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276,7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назначениям: из них:</w:t>
      </w:r>
    </w:p>
    <w:p w:rsidR="004865A9" w:rsidRPr="004865A9" w:rsidRDefault="004865A9" w:rsidP="004865A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на реализацию мероприятий перечня проектов народных инициатив в сумме 256,1 тыс. руб.;</w:t>
      </w:r>
    </w:p>
    <w:p w:rsidR="004865A9" w:rsidRPr="004865A9" w:rsidRDefault="004865A9" w:rsidP="004865A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на реализацию мероприятий перечня проектов народных инициатив в сумме 2,6 тыс. руб.</w:t>
      </w:r>
    </w:p>
    <w:p w:rsidR="004865A9" w:rsidRPr="004865A9" w:rsidRDefault="004865A9" w:rsidP="004865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комплексного пространственного и территориального развития сельского поселения на 2021-2025 гг.»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исполнена в объеме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назначениям; </w:t>
      </w:r>
    </w:p>
    <w:p w:rsidR="004865A9" w:rsidRPr="004865A9" w:rsidRDefault="004865A9" w:rsidP="004865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-актуализация документов территориального планирования в сумме 600,0 тыс. руб. или 100% к плановым назначениям;</w:t>
      </w:r>
    </w:p>
    <w:p w:rsidR="004865A9" w:rsidRPr="004865A9" w:rsidRDefault="004865A9" w:rsidP="004865A9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в сумме 594,0 тыс. руб.;</w:t>
      </w:r>
    </w:p>
    <w:p w:rsidR="004865A9" w:rsidRPr="004865A9" w:rsidRDefault="004865A9" w:rsidP="004865A9">
      <w:pPr>
        <w:numPr>
          <w:ilvl w:val="1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в сумме 6,0 тыс. руб.</w:t>
      </w:r>
    </w:p>
    <w:p w:rsidR="004865A9" w:rsidRPr="004865A9" w:rsidRDefault="004865A9" w:rsidP="004865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«Обеспечение комплексных мер безопасности на территории сельского поселения на 2021-2025 гг.».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8,8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назначениям; из них</w:t>
      </w:r>
    </w:p>
    <w:p w:rsidR="004865A9" w:rsidRPr="004865A9" w:rsidRDefault="004865A9" w:rsidP="004865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-профилактика безнадзорности и правонарушений на территории сельских поселений в сумме 0,5 тыс. руб. 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сферы культуры и спорта на территории сельского поселения на 2021-2025гг.»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Подпрограмма исполнена в объеме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6080,3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при плане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6123,9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99,3% к плановым назначениям, в том числе по основным мероприятиям:</w:t>
      </w:r>
    </w:p>
    <w:p w:rsidR="004865A9" w:rsidRPr="004865A9" w:rsidRDefault="004865A9" w:rsidP="004865A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5368,4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5412,0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99,2 % к плановым назначениям по фактическим предъявленным документам на оплату;</w:t>
      </w:r>
    </w:p>
    <w:p w:rsidR="004865A9" w:rsidRPr="004865A9" w:rsidRDefault="004865A9" w:rsidP="004865A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условий для развития на территории сельского поселения физической культуры и массового спорта в сумме 19,8 тыс. руб. или 100% к плановым назначениям; </w:t>
      </w:r>
    </w:p>
    <w:p w:rsidR="004865A9" w:rsidRPr="004865A9" w:rsidRDefault="004865A9" w:rsidP="004865A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на развитие домов культуры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692,1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из них:</w:t>
      </w:r>
    </w:p>
    <w:p w:rsidR="004865A9" w:rsidRPr="004865A9" w:rsidRDefault="004865A9" w:rsidP="004865A9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в сумме 685,2 тыс. руб.; </w:t>
      </w:r>
    </w:p>
    <w:p w:rsidR="004865A9" w:rsidRPr="004865A9" w:rsidRDefault="004865A9" w:rsidP="004865A9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местного бюджета в сумме 6,9 тыс. руб.</w:t>
      </w:r>
    </w:p>
    <w:p w:rsidR="004865A9" w:rsidRPr="004865A9" w:rsidRDefault="004865A9" w:rsidP="004865A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-на развитие на территории сельского поселения физической культуры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19,8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назначениям.</w:t>
      </w:r>
    </w:p>
    <w:p w:rsidR="004865A9" w:rsidRPr="004865A9" w:rsidRDefault="004865A9" w:rsidP="004865A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5A9" w:rsidRPr="004865A9" w:rsidRDefault="004865A9" w:rsidP="0048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Непрограммные направления деятельности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непрограммных направлений деятельности Афанасьевского муниципального образования за 2022 год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172,0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плановым назначениям, в том числе:</w:t>
      </w:r>
    </w:p>
    <w:p w:rsidR="004865A9" w:rsidRPr="004865A9" w:rsidRDefault="004865A9" w:rsidP="004865A9">
      <w:pPr>
        <w:numPr>
          <w:ilvl w:val="0"/>
          <w:numId w:val="13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выборов главы муниципального образования в сумме 73,8 тыс. рублей или 100 % к плановым назначениям;</w:t>
      </w:r>
    </w:p>
    <w:p w:rsidR="004865A9" w:rsidRPr="004865A9" w:rsidRDefault="004865A9" w:rsidP="004865A9">
      <w:pPr>
        <w:numPr>
          <w:ilvl w:val="0"/>
          <w:numId w:val="13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выборов в представительные органы муниципального образования в сумме 98,2 тыс. рублей или 100 % к плановым назначениям.</w:t>
      </w:r>
    </w:p>
    <w:p w:rsidR="004865A9" w:rsidRPr="004865A9" w:rsidRDefault="004865A9" w:rsidP="004865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A9" w:rsidRPr="004865A9" w:rsidRDefault="004865A9" w:rsidP="004865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5A9" w:rsidRPr="004865A9" w:rsidRDefault="004865A9" w:rsidP="004865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</w:t>
      </w:r>
    </w:p>
    <w:p w:rsidR="004865A9" w:rsidRPr="004865A9" w:rsidRDefault="004865A9" w:rsidP="004865A9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Афанасьевского муниципального образования</w:t>
      </w:r>
    </w:p>
    <w:p w:rsidR="004865A9" w:rsidRPr="004865A9" w:rsidRDefault="004865A9" w:rsidP="004865A9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2022 году бюджет Афанасьевского муниципального образования исполнен с профицитом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280,0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4865A9" w:rsidRPr="004865A9" w:rsidRDefault="004865A9" w:rsidP="004865A9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обслуживание муниципального долга не производились.</w:t>
      </w:r>
    </w:p>
    <w:p w:rsidR="004865A9" w:rsidRPr="004865A9" w:rsidRDefault="004865A9" w:rsidP="004865A9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4865A9" w:rsidRPr="004865A9" w:rsidRDefault="004865A9" w:rsidP="004865A9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выплату заработной платы с начислениями на нее в сумме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7669,8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расходов;</w:t>
      </w:r>
    </w:p>
    <w:p w:rsidR="004865A9" w:rsidRPr="004865A9" w:rsidRDefault="004865A9" w:rsidP="004865A9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межбюджетные трансферты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2532,1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16,8 % от общей суммы расходов; </w:t>
      </w:r>
    </w:p>
    <w:p w:rsidR="004865A9" w:rsidRPr="004865A9" w:rsidRDefault="004865A9" w:rsidP="004865A9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коммунальных услуг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1212,6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8,1 % от общей суммы расходов;</w:t>
      </w:r>
    </w:p>
    <w:p w:rsidR="004865A9" w:rsidRPr="004865A9" w:rsidRDefault="004865A9" w:rsidP="004865A9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работы, услуги по содержанию имущества (плата за услуги уличное освещение, ограждение МКУК «КДЦ»)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1104,4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7,3% от общей суммы расходов, из них на Актуализацию документов территориального планирования:</w:t>
      </w:r>
    </w:p>
    <w:p w:rsidR="004865A9" w:rsidRPr="004865A9" w:rsidRDefault="004865A9" w:rsidP="004865A9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субсидии из областного бюджета в сумме 594,0 тыс. руб.;</w:t>
      </w:r>
    </w:p>
    <w:p w:rsidR="004865A9" w:rsidRPr="004865A9" w:rsidRDefault="004865A9" w:rsidP="004865A9">
      <w:pPr>
        <w:numPr>
          <w:ilvl w:val="1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в сумме 6,0 тыс. руб.</w:t>
      </w:r>
    </w:p>
    <w:p w:rsidR="004865A9" w:rsidRPr="004865A9" w:rsidRDefault="004865A9" w:rsidP="004865A9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работы и услуги по содержанию имущества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911,6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6,1% от общей суммы расходов (ремонт и содержание автомобильных дорог) из них:</w:t>
      </w:r>
    </w:p>
    <w:p w:rsidR="004865A9" w:rsidRPr="004865A9" w:rsidRDefault="004865A9" w:rsidP="004865A9">
      <w:pPr>
        <w:numPr>
          <w:ilvl w:val="0"/>
          <w:numId w:val="15"/>
        </w:numPr>
        <w:spacing w:after="0" w:line="240" w:lineRule="auto"/>
        <w:ind w:left="222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на реализацию мероприятий перечня проектов народных инициатив в сумме 418,0 тыс. руб. </w:t>
      </w:r>
    </w:p>
    <w:p w:rsidR="004865A9" w:rsidRPr="004865A9" w:rsidRDefault="004865A9" w:rsidP="004865A9">
      <w:pPr>
        <w:numPr>
          <w:ilvl w:val="1"/>
          <w:numId w:val="14"/>
        </w:numPr>
        <w:spacing w:after="0" w:line="240" w:lineRule="auto"/>
        <w:ind w:left="222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на 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по проведению мероприятий перечня проектов народных инициатив в сумме 4,0 тыс. </w:t>
      </w:r>
      <w:proofErr w:type="spell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4865A9" w:rsidRPr="004865A9" w:rsidRDefault="004865A9" w:rsidP="004865A9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основных средств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708,4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4,7 % от общей суммы расходов; из них:</w:t>
      </w:r>
    </w:p>
    <w:p w:rsidR="004865A9" w:rsidRPr="004865A9" w:rsidRDefault="004865A9" w:rsidP="004865A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в сумме 594,0 тыс. руб.;</w:t>
      </w:r>
    </w:p>
    <w:p w:rsidR="004865A9" w:rsidRPr="004865A9" w:rsidRDefault="004865A9" w:rsidP="004865A9">
      <w:pPr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в сумме 6,0 тыс. руб.</w:t>
      </w:r>
    </w:p>
    <w:p w:rsidR="004865A9" w:rsidRPr="004865A9" w:rsidRDefault="004865A9" w:rsidP="004865A9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пенсий, пособий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535,8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3,6 % от общей суммы расходов;</w:t>
      </w:r>
    </w:p>
    <w:p w:rsidR="004865A9" w:rsidRPr="004865A9" w:rsidRDefault="004865A9" w:rsidP="004865A9">
      <w:pPr>
        <w:numPr>
          <w:ilvl w:val="0"/>
          <w:numId w:val="6"/>
        </w:numPr>
        <w:shd w:val="clear" w:color="auto" w:fill="FFFFFF"/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выплаты текущего характера в сумме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174,1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1,1% от общей суммы расходов;</w:t>
      </w:r>
    </w:p>
    <w:p w:rsidR="004865A9" w:rsidRPr="004865A9" w:rsidRDefault="004865A9" w:rsidP="004865A9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горюче-смазочных материалов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111,6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0,7% от общей суммы расходов;</w:t>
      </w:r>
    </w:p>
    <w:p w:rsidR="004865A9" w:rsidRPr="004865A9" w:rsidRDefault="004865A9" w:rsidP="004865A9">
      <w:pPr>
        <w:numPr>
          <w:ilvl w:val="0"/>
          <w:numId w:val="6"/>
        </w:numPr>
        <w:shd w:val="clear" w:color="auto" w:fill="FFFFFF"/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прочих материальных запасов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53,9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0,4% от общей суммы расходов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4865A9" w:rsidRPr="004865A9" w:rsidRDefault="004865A9" w:rsidP="004865A9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налоги, пошлины и сборы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32,2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0,2% от общей суммы расходов;</w:t>
      </w:r>
    </w:p>
    <w:p w:rsidR="004865A9" w:rsidRPr="004865A9" w:rsidRDefault="004865A9" w:rsidP="004865A9">
      <w:pPr>
        <w:numPr>
          <w:ilvl w:val="0"/>
          <w:numId w:val="6"/>
        </w:numPr>
        <w:shd w:val="clear" w:color="auto" w:fill="FFFFFF"/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транспортных сре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4865A9" w:rsidRPr="004865A9" w:rsidRDefault="004865A9" w:rsidP="004865A9">
      <w:pPr>
        <w:numPr>
          <w:ilvl w:val="0"/>
          <w:numId w:val="6"/>
        </w:numPr>
        <w:shd w:val="clear" w:color="auto" w:fill="FFFFFF"/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связи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1,0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4865A9" w:rsidRPr="004865A9" w:rsidRDefault="004865A9" w:rsidP="004865A9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привлечению дополнительных финансовых средств. </w:t>
      </w:r>
    </w:p>
    <w:p w:rsidR="004865A9" w:rsidRPr="004865A9" w:rsidRDefault="004865A9" w:rsidP="00486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 бюджет Афанасьевского муниципального образования в 2022 году поступило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1697,0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субсидия из областного бюджета на реализацию мероприятий перечня проектов народных инициатив в сумме 418,0 тыс. руб.;</w:t>
      </w: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субсидия из областного бюджета на развитие домов культуры в сумме 685,0 тыс. руб.</w:t>
      </w: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субсидия из областного бюджета на актуализацию документов территориального планирования в сумме 594,0 тыс. руб.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полученные финансовые средства позволили профинансировать расходы 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видео цифровой техники (видеокамера);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водонапорной башни;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ограждение кладбища в д. Афанасьева.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 счет средств резервного фонда Афанасьевского муниципального образования в 2022 году не производились.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Афанасьевского муниципального образования по состоянию на 1 января 2023г.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Просроченной дебиторской и кредиторской задолженности по состоянию на 1 января 2023 года бюджет Афанасьевского муниципального образования не имеет 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учреждений и мероприятий в течение 2022 года произведено в пределах выделенных бюджетных ассигнований, утвержденных решением Думы от 24.12.2021 года № 23-РД,</w:t>
      </w:r>
      <w:r w:rsidRPr="004865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изменений. 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4865A9" w:rsidRPr="004865A9" w:rsidRDefault="004865A9" w:rsidP="004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района                                                                                              </w:t>
      </w:r>
      <w:proofErr w:type="spell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Г.Э.Романчук</w:t>
      </w:r>
      <w:proofErr w:type="spellEnd"/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5A9" w:rsidRPr="004865A9" w:rsidRDefault="004865A9" w:rsidP="004865A9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865A9" w:rsidRPr="004865A9" w:rsidRDefault="004865A9" w:rsidP="004865A9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численности муниципальных служащих органов местного самоуправления, работников муниципальных учреждений Афанасьевского сельского поселения и фактические расходы на оплату их труда за 2022 год</w:t>
      </w: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16"/>
        <w:gridCol w:w="2983"/>
      </w:tblGrid>
      <w:tr w:rsidR="004865A9" w:rsidRPr="004865A9" w:rsidTr="004951B2">
        <w:trPr>
          <w:trHeight w:val="1184"/>
        </w:trPr>
        <w:tc>
          <w:tcPr>
            <w:tcW w:w="1188" w:type="dxa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97" w:type="dxa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3" w:type="dxa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</w:t>
            </w:r>
          </w:p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численность,</w:t>
            </w:r>
          </w:p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983" w:type="dxa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труда, тыс. руб.</w:t>
            </w:r>
          </w:p>
        </w:tc>
      </w:tr>
      <w:tr w:rsidR="004865A9" w:rsidRPr="004865A9" w:rsidTr="004951B2">
        <w:tc>
          <w:tcPr>
            <w:tcW w:w="1188" w:type="dxa"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7" w:type="dxa"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2983" w:type="dxa"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5101,7</w:t>
            </w:r>
          </w:p>
        </w:tc>
      </w:tr>
    </w:tbl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</w:t>
      </w: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Тулунского района                                                             </w:t>
      </w:r>
      <w:proofErr w:type="spellStart"/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Г.Э.Романчук</w:t>
      </w:r>
      <w:proofErr w:type="spellEnd"/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ОБ ИСПОЛЬЗОВАНИИ СРЕДСТВ ДОРОЖНОГО ФОНДА АФАНАСЬЕВСКОГО МУНИЦИПАЛЬНОГО ОБРАЗОВАНИЯ ЗА 2022 год</w:t>
      </w:r>
    </w:p>
    <w:p w:rsidR="004865A9" w:rsidRPr="004865A9" w:rsidRDefault="004865A9" w:rsidP="0048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5471"/>
        <w:gridCol w:w="1491"/>
        <w:gridCol w:w="1576"/>
        <w:gridCol w:w="1419"/>
      </w:tblGrid>
      <w:tr w:rsidR="004865A9" w:rsidRPr="004865A9" w:rsidTr="004951B2">
        <w:trPr>
          <w:trHeight w:val="8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отчетную дату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исполнено на отчетную дату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865A9" w:rsidRPr="004865A9" w:rsidTr="004951B2">
        <w:trPr>
          <w:trHeight w:val="5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5A9" w:rsidRPr="004865A9" w:rsidTr="004951B2">
        <w:trPr>
          <w:trHeight w:val="3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115,4</w:t>
            </w:r>
          </w:p>
        </w:tc>
      </w:tr>
      <w:tr w:rsidR="004865A9" w:rsidRPr="004865A9" w:rsidTr="004951B2">
        <w:trPr>
          <w:trHeight w:val="3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5A9" w:rsidRPr="004865A9" w:rsidTr="004951B2">
        <w:trPr>
          <w:trHeight w:val="18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</w:t>
            </w:r>
          </w:p>
        </w:tc>
      </w:tr>
      <w:tr w:rsidR="004865A9" w:rsidRPr="004865A9" w:rsidTr="004951B2">
        <w:trPr>
          <w:trHeight w:val="117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65A9" w:rsidRPr="004865A9" w:rsidTr="004951B2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65A9" w:rsidRPr="004865A9" w:rsidTr="004951B2">
        <w:trPr>
          <w:trHeight w:val="4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65A9" w:rsidRPr="004865A9" w:rsidTr="004951B2">
        <w:trPr>
          <w:trHeight w:val="8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65A9" w:rsidRPr="004865A9" w:rsidTr="004951B2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4865A9" w:rsidRPr="004865A9" w:rsidTr="004951B2">
        <w:trPr>
          <w:trHeight w:val="4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направлениям: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5A9" w:rsidRPr="004865A9" w:rsidTr="004951B2">
        <w:trPr>
          <w:trHeight w:val="10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4865A9" w:rsidRPr="004865A9" w:rsidTr="004951B2">
        <w:trPr>
          <w:trHeight w:val="10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65A9" w:rsidRPr="004865A9" w:rsidTr="004951B2">
        <w:trPr>
          <w:trHeight w:val="7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65A9" w:rsidRPr="004865A9" w:rsidTr="004951B2">
        <w:trPr>
          <w:trHeight w:val="97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65A9" w:rsidRPr="004865A9" w:rsidTr="004951B2">
        <w:trPr>
          <w:trHeight w:val="37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направления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65A9" w:rsidRPr="004865A9" w:rsidTr="004951B2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5A9" w:rsidRPr="004865A9" w:rsidRDefault="004865A9" w:rsidP="0048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A9" w:rsidRPr="004865A9" w:rsidRDefault="004865A9" w:rsidP="0048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1258"/>
        <w:tblW w:w="5000" w:type="pct"/>
        <w:tblLook w:val="04A0" w:firstRow="1" w:lastRow="0" w:firstColumn="1" w:lastColumn="0" w:noHBand="0" w:noVBand="1"/>
      </w:tblPr>
      <w:tblGrid>
        <w:gridCol w:w="588"/>
        <w:gridCol w:w="686"/>
        <w:gridCol w:w="686"/>
        <w:gridCol w:w="485"/>
        <w:gridCol w:w="790"/>
        <w:gridCol w:w="1341"/>
        <w:gridCol w:w="989"/>
        <w:gridCol w:w="1224"/>
        <w:gridCol w:w="1173"/>
        <w:gridCol w:w="1341"/>
        <w:gridCol w:w="1288"/>
      </w:tblGrid>
      <w:tr w:rsidR="00267132" w:rsidRPr="00267132" w:rsidTr="004951B2">
        <w:trPr>
          <w:trHeight w:val="45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Отчет о расходовании средств резервного фонда администрации </w:t>
            </w:r>
          </w:p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Афанасьевского сельского поселения за 2022 год.</w:t>
            </w:r>
          </w:p>
        </w:tc>
      </w:tr>
      <w:tr w:rsidR="00267132" w:rsidRPr="00267132" w:rsidTr="004951B2">
        <w:trPr>
          <w:trHeight w:val="458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7132" w:rsidRPr="00267132" w:rsidTr="004951B2">
        <w:trPr>
          <w:trHeight w:val="458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7132" w:rsidRPr="00267132" w:rsidTr="004951B2">
        <w:trPr>
          <w:trHeight w:val="51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32" w:rsidRPr="00267132" w:rsidTr="004951B2">
        <w:trPr>
          <w:trHeight w:val="51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32" w:rsidRPr="00267132" w:rsidTr="004951B2">
        <w:trPr>
          <w:trHeight w:val="51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32" w:rsidRPr="00267132" w:rsidTr="004951B2">
        <w:trPr>
          <w:trHeight w:val="11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за счет средств резервного фонда администрации Афанасьевского сельского</w:t>
            </w:r>
          </w:p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в 2022 году не производилось.</w:t>
            </w:r>
          </w:p>
        </w:tc>
      </w:tr>
      <w:tr w:rsidR="00267132" w:rsidRPr="00267132" w:rsidTr="004951B2">
        <w:trPr>
          <w:trHeight w:val="51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32" w:rsidRPr="00267132" w:rsidTr="004951B2">
        <w:trPr>
          <w:trHeight w:val="52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32" w:rsidRPr="00267132" w:rsidTr="004951B2">
        <w:trPr>
          <w:trHeight w:val="52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32" w:rsidRPr="00267132" w:rsidTr="004951B2">
        <w:trPr>
          <w:trHeight w:val="510"/>
        </w:trPr>
        <w:tc>
          <w:tcPr>
            <w:tcW w:w="15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32" w:rsidRPr="00267132" w:rsidTr="004951B2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32" w:rsidRPr="00267132" w:rsidTr="004951B2">
        <w:trPr>
          <w:trHeight w:val="33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32" w:rsidRPr="00267132" w:rsidTr="004951B2">
        <w:trPr>
          <w:trHeight w:val="48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32" w:rsidRPr="00267132" w:rsidTr="004951B2">
        <w:trPr>
          <w:trHeight w:val="45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Тулунского района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Г.Э. Романчук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32" w:rsidRPr="00267132" w:rsidTr="004951B2">
        <w:trPr>
          <w:trHeight w:val="31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7"/>
            <w:bookmarkEnd w:id="3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2" w:rsidRPr="00267132" w:rsidRDefault="00267132" w:rsidP="002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A9" w:rsidRPr="004865A9" w:rsidRDefault="004865A9" w:rsidP="004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B2" w:rsidRDefault="004951B2"/>
    <w:sectPr w:rsidR="004951B2" w:rsidSect="004951B2">
      <w:pgSz w:w="11906" w:h="16838"/>
      <w:pgMar w:top="539" w:right="680" w:bottom="2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270"/>
    <w:multiLevelType w:val="hybridMultilevel"/>
    <w:tmpl w:val="EBB8705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1269C"/>
    <w:multiLevelType w:val="hybridMultilevel"/>
    <w:tmpl w:val="C8BA0288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ED1D88"/>
    <w:multiLevelType w:val="hybridMultilevel"/>
    <w:tmpl w:val="403830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3581500F"/>
    <w:multiLevelType w:val="hybridMultilevel"/>
    <w:tmpl w:val="1F3800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05EEF"/>
    <w:multiLevelType w:val="hybridMultilevel"/>
    <w:tmpl w:val="66C8A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3C30A8"/>
    <w:multiLevelType w:val="hybridMultilevel"/>
    <w:tmpl w:val="41EC693E"/>
    <w:lvl w:ilvl="0" w:tplc="FCEA319A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706F9C"/>
    <w:multiLevelType w:val="hybridMultilevel"/>
    <w:tmpl w:val="587E5BA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F3ED8"/>
    <w:multiLevelType w:val="hybridMultilevel"/>
    <w:tmpl w:val="6F823AC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D092F"/>
    <w:multiLevelType w:val="hybridMultilevel"/>
    <w:tmpl w:val="204A1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D8"/>
    <w:rsid w:val="00267132"/>
    <w:rsid w:val="002A68D8"/>
    <w:rsid w:val="00384AE0"/>
    <w:rsid w:val="004865A9"/>
    <w:rsid w:val="004951B2"/>
    <w:rsid w:val="004B2422"/>
    <w:rsid w:val="004E4BE5"/>
    <w:rsid w:val="00587AEC"/>
    <w:rsid w:val="005E5607"/>
    <w:rsid w:val="00644D36"/>
    <w:rsid w:val="006D6AA7"/>
    <w:rsid w:val="008B5862"/>
    <w:rsid w:val="008D47FE"/>
    <w:rsid w:val="00A673E8"/>
    <w:rsid w:val="00B41192"/>
    <w:rsid w:val="00C310F1"/>
    <w:rsid w:val="00D02729"/>
    <w:rsid w:val="00D4509F"/>
    <w:rsid w:val="00DD43B6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5A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65A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5A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5A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865A9"/>
  </w:style>
  <w:style w:type="paragraph" w:styleId="a3">
    <w:name w:val="Balloon Text"/>
    <w:basedOn w:val="a"/>
    <w:link w:val="a4"/>
    <w:semiHidden/>
    <w:rsid w:val="004865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4865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86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865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4865A9"/>
    <w:rPr>
      <w:color w:val="0000FF"/>
      <w:u w:val="single"/>
    </w:rPr>
  </w:style>
  <w:style w:type="character" w:styleId="a8">
    <w:name w:val="FollowedHyperlink"/>
    <w:uiPriority w:val="99"/>
    <w:unhideWhenUsed/>
    <w:rsid w:val="004865A9"/>
    <w:rPr>
      <w:color w:val="800080"/>
      <w:u w:val="single"/>
    </w:rPr>
  </w:style>
  <w:style w:type="paragraph" w:styleId="21">
    <w:name w:val="Body Text Indent 2"/>
    <w:basedOn w:val="a"/>
    <w:link w:val="22"/>
    <w:rsid w:val="004865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6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486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86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5A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65A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5A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5A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865A9"/>
  </w:style>
  <w:style w:type="paragraph" w:styleId="a3">
    <w:name w:val="Balloon Text"/>
    <w:basedOn w:val="a"/>
    <w:link w:val="a4"/>
    <w:semiHidden/>
    <w:rsid w:val="004865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4865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86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865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4865A9"/>
    <w:rPr>
      <w:color w:val="0000FF"/>
      <w:u w:val="single"/>
    </w:rPr>
  </w:style>
  <w:style w:type="character" w:styleId="a8">
    <w:name w:val="FollowedHyperlink"/>
    <w:uiPriority w:val="99"/>
    <w:unhideWhenUsed/>
    <w:rsid w:val="004865A9"/>
    <w:rPr>
      <w:color w:val="800080"/>
      <w:u w:val="single"/>
    </w:rPr>
  </w:style>
  <w:style w:type="paragraph" w:styleId="21">
    <w:name w:val="Body Text Indent 2"/>
    <w:basedOn w:val="a"/>
    <w:link w:val="22"/>
    <w:rsid w:val="004865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6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486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86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9007</Words>
  <Characters>51344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2023-05-04T02:16:00Z</dcterms:created>
  <dcterms:modified xsi:type="dcterms:W3CDTF">2023-06-14T00:34:00Z</dcterms:modified>
</cp:coreProperties>
</file>