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0524F2" w:rsidTr="000524F2">
        <w:tc>
          <w:tcPr>
            <w:tcW w:w="9485" w:type="dxa"/>
            <w:gridSpan w:val="2"/>
            <w:hideMark/>
          </w:tcPr>
          <w:p w:rsidR="000524F2" w:rsidRDefault="000524F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524F2" w:rsidTr="000524F2">
        <w:tc>
          <w:tcPr>
            <w:tcW w:w="9485" w:type="dxa"/>
            <w:gridSpan w:val="2"/>
            <w:hideMark/>
          </w:tcPr>
          <w:p w:rsidR="000524F2" w:rsidRDefault="000524F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0524F2" w:rsidTr="000524F2">
        <w:tc>
          <w:tcPr>
            <w:tcW w:w="9485" w:type="dxa"/>
            <w:gridSpan w:val="2"/>
            <w:hideMark/>
          </w:tcPr>
          <w:p w:rsidR="000524F2" w:rsidRDefault="000524F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524F2" w:rsidRDefault="000524F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 сельского поселения</w:t>
            </w:r>
          </w:p>
        </w:tc>
      </w:tr>
      <w:tr w:rsidR="000524F2" w:rsidTr="000524F2">
        <w:tc>
          <w:tcPr>
            <w:tcW w:w="9485" w:type="dxa"/>
            <w:gridSpan w:val="2"/>
          </w:tcPr>
          <w:p w:rsidR="000524F2" w:rsidRDefault="000524F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524F2" w:rsidTr="000524F2">
        <w:tc>
          <w:tcPr>
            <w:tcW w:w="9485" w:type="dxa"/>
            <w:gridSpan w:val="2"/>
            <w:hideMark/>
          </w:tcPr>
          <w:p w:rsidR="000524F2" w:rsidRDefault="000524F2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0524F2" w:rsidTr="000524F2">
        <w:tc>
          <w:tcPr>
            <w:tcW w:w="9485" w:type="dxa"/>
            <w:gridSpan w:val="2"/>
          </w:tcPr>
          <w:p w:rsidR="000524F2" w:rsidRDefault="000524F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524F2" w:rsidTr="000524F2">
        <w:tc>
          <w:tcPr>
            <w:tcW w:w="9485" w:type="dxa"/>
            <w:gridSpan w:val="2"/>
          </w:tcPr>
          <w:p w:rsidR="000524F2" w:rsidRDefault="000524F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524F2" w:rsidTr="000524F2">
        <w:tc>
          <w:tcPr>
            <w:tcW w:w="9485" w:type="dxa"/>
            <w:gridSpan w:val="2"/>
          </w:tcPr>
          <w:p w:rsidR="000524F2" w:rsidRDefault="000524F2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«05» апреля 2020 г</w:t>
            </w:r>
            <w:r>
              <w:rPr>
                <w:spacing w:val="20"/>
                <w:sz w:val="28"/>
              </w:rPr>
              <w:t>.                                         № 9-ПГ</w:t>
            </w:r>
          </w:p>
          <w:p w:rsidR="000524F2" w:rsidRDefault="000524F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524F2" w:rsidTr="000524F2">
        <w:tc>
          <w:tcPr>
            <w:tcW w:w="9485" w:type="dxa"/>
            <w:gridSpan w:val="2"/>
            <w:hideMark/>
          </w:tcPr>
          <w:p w:rsidR="000524F2" w:rsidRDefault="000524F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Афанасьева</w:t>
            </w:r>
          </w:p>
        </w:tc>
      </w:tr>
      <w:tr w:rsidR="000524F2" w:rsidTr="000524F2">
        <w:tc>
          <w:tcPr>
            <w:tcW w:w="9485" w:type="dxa"/>
            <w:gridSpan w:val="2"/>
          </w:tcPr>
          <w:p w:rsidR="000524F2" w:rsidRDefault="000524F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524F2" w:rsidTr="000524F2">
        <w:trPr>
          <w:gridAfter w:val="1"/>
          <w:wAfter w:w="1997" w:type="dxa"/>
        </w:trPr>
        <w:tc>
          <w:tcPr>
            <w:tcW w:w="7488" w:type="dxa"/>
          </w:tcPr>
          <w:p w:rsidR="000524F2" w:rsidRDefault="0005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0524F2" w:rsidRDefault="000524F2" w:rsidP="000524F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 </w:t>
      </w:r>
      <w:proofErr w:type="spellStart"/>
      <w:r>
        <w:rPr>
          <w:b/>
          <w:i/>
          <w:sz w:val="28"/>
          <w:szCs w:val="28"/>
          <w:lang w:val="uk-UA"/>
        </w:rPr>
        <w:t>назначении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ответственного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лица</w:t>
      </w:r>
      <w:proofErr w:type="spellEnd"/>
      <w:r>
        <w:rPr>
          <w:b/>
          <w:i/>
          <w:sz w:val="28"/>
          <w:szCs w:val="28"/>
          <w:lang w:val="uk-UA"/>
        </w:rPr>
        <w:t xml:space="preserve"> за </w:t>
      </w:r>
      <w:proofErr w:type="spellStart"/>
      <w:r>
        <w:rPr>
          <w:b/>
          <w:i/>
          <w:sz w:val="28"/>
          <w:szCs w:val="28"/>
          <w:lang w:val="uk-UA"/>
        </w:rPr>
        <w:t>проведение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</w:p>
    <w:p w:rsidR="000524F2" w:rsidRDefault="000524F2" w:rsidP="000524F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экспертизы поставленного товара, выполненной работы</w:t>
      </w:r>
    </w:p>
    <w:p w:rsidR="000524F2" w:rsidRDefault="000524F2" w:rsidP="000524F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или оказанной услуги для нужд администрации</w:t>
      </w:r>
    </w:p>
    <w:p w:rsidR="000524F2" w:rsidRDefault="000524F2" w:rsidP="000524F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Афанасьевского сельского поселения </w:t>
      </w:r>
    </w:p>
    <w:p w:rsidR="000524F2" w:rsidRDefault="000524F2" w:rsidP="000524F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</w:t>
      </w:r>
      <w:proofErr w:type="gramStart"/>
      <w:r>
        <w:rPr>
          <w:b/>
          <w:i/>
          <w:sz w:val="28"/>
          <w:szCs w:val="28"/>
        </w:rPr>
        <w:t>утверждении</w:t>
      </w:r>
      <w:proofErr w:type="gramEnd"/>
      <w:r>
        <w:rPr>
          <w:b/>
          <w:i/>
          <w:sz w:val="28"/>
          <w:szCs w:val="28"/>
        </w:rPr>
        <w:t xml:space="preserve"> положения об экспертизе по приемке </w:t>
      </w:r>
    </w:p>
    <w:p w:rsidR="000524F2" w:rsidRDefault="000524F2" w:rsidP="000524F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товаров, своими силами работ и услуг для нужд администрации </w:t>
      </w:r>
    </w:p>
    <w:p w:rsidR="000524F2" w:rsidRDefault="000524F2" w:rsidP="000524F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Афанасьевского сельского поселения </w:t>
      </w:r>
    </w:p>
    <w:p w:rsidR="000524F2" w:rsidRDefault="000524F2" w:rsidP="000524F2">
      <w:pPr>
        <w:jc w:val="both"/>
        <w:rPr>
          <w:b/>
          <w:i/>
          <w:sz w:val="28"/>
          <w:szCs w:val="28"/>
          <w:lang w:val="uk-UA"/>
        </w:rPr>
      </w:pPr>
    </w:p>
    <w:p w:rsidR="000524F2" w:rsidRDefault="000524F2" w:rsidP="000524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94 Федерального закона от 05.04.2013 № 44-ФЗ "О контрактной системе в сфере закупок товаров, работ, услуг для обеспечения государственных и муниципальных нужд", руководствуясь статьёй 24 Устава Афанасьевского муниципального образования,</w:t>
      </w:r>
    </w:p>
    <w:p w:rsidR="000524F2" w:rsidRDefault="000524F2" w:rsidP="000524F2">
      <w:pPr>
        <w:ind w:firstLine="540"/>
        <w:jc w:val="both"/>
        <w:rPr>
          <w:sz w:val="28"/>
          <w:szCs w:val="28"/>
        </w:rPr>
      </w:pPr>
    </w:p>
    <w:p w:rsidR="000524F2" w:rsidRDefault="000524F2" w:rsidP="000524F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524F2" w:rsidRDefault="000524F2" w:rsidP="000524F2">
      <w:pPr>
        <w:ind w:firstLine="540"/>
        <w:jc w:val="both"/>
        <w:rPr>
          <w:sz w:val="28"/>
          <w:szCs w:val="28"/>
        </w:rPr>
      </w:pPr>
    </w:p>
    <w:p w:rsidR="000524F2" w:rsidRDefault="000524F2" w:rsidP="000524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Главу Афанасьевского сельского поселения,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экспертизы поставленного товара, выполненной работы или оказанной услуги для нужд администрации Афанасьевского сельского поселения.</w:t>
      </w:r>
    </w:p>
    <w:p w:rsidR="000524F2" w:rsidRDefault="000524F2" w:rsidP="000524F2">
      <w:pPr>
        <w:pStyle w:val="c12"/>
        <w:tabs>
          <w:tab w:val="left" w:pos="0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положение об экспертизе по приемке товаров, работ и услуг для нужд администрации Афанасьевского сельского поселения согласно приложению. </w:t>
      </w:r>
    </w:p>
    <w:p w:rsidR="000524F2" w:rsidRDefault="000524F2" w:rsidP="000524F2">
      <w:pPr>
        <w:pStyle w:val="c12"/>
        <w:tabs>
          <w:tab w:val="left" w:pos="0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 настоящего постановления оставляю за собой.</w:t>
      </w:r>
    </w:p>
    <w:p w:rsidR="000524F2" w:rsidRDefault="000524F2" w:rsidP="000524F2">
      <w:pPr>
        <w:pStyle w:val="c12"/>
        <w:tabs>
          <w:tab w:val="left" w:pos="0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</w:p>
    <w:p w:rsidR="000524F2" w:rsidRDefault="000524F2" w:rsidP="000524F2">
      <w:pPr>
        <w:pStyle w:val="c12"/>
        <w:tabs>
          <w:tab w:val="left" w:pos="0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</w:p>
    <w:p w:rsidR="000524F2" w:rsidRDefault="000524F2" w:rsidP="000524F2">
      <w:pPr>
        <w:pStyle w:val="c12"/>
        <w:tabs>
          <w:tab w:val="left" w:pos="0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</w:p>
    <w:p w:rsidR="000524F2" w:rsidRDefault="000524F2" w:rsidP="000524F2">
      <w:pPr>
        <w:pStyle w:val="c12"/>
        <w:tabs>
          <w:tab w:val="left" w:pos="0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Афанасьевского </w:t>
      </w:r>
    </w:p>
    <w:p w:rsidR="000524F2" w:rsidRDefault="000524F2" w:rsidP="000524F2">
      <w:pPr>
        <w:pStyle w:val="c12"/>
        <w:tabs>
          <w:tab w:val="left" w:pos="0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                                                В.Ю. Лобанов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</w:p>
    <w:p w:rsidR="000524F2" w:rsidRDefault="000524F2" w:rsidP="000524F2">
      <w:pPr>
        <w:ind w:firstLine="540"/>
        <w:jc w:val="center"/>
        <w:rPr>
          <w:sz w:val="28"/>
          <w:szCs w:val="28"/>
        </w:rPr>
      </w:pPr>
    </w:p>
    <w:p w:rsidR="000524F2" w:rsidRDefault="000524F2" w:rsidP="000524F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524F2" w:rsidRDefault="000524F2" w:rsidP="000524F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0524F2" w:rsidRDefault="000524F2" w:rsidP="000524F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Афанасьевского сельского поселения</w:t>
      </w:r>
    </w:p>
    <w:p w:rsidR="000524F2" w:rsidRDefault="000524F2" w:rsidP="000524F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№ 8-ПГ  от 05.04.2020 г.</w:t>
      </w:r>
    </w:p>
    <w:p w:rsidR="000524F2" w:rsidRDefault="000524F2" w:rsidP="000524F2">
      <w:pPr>
        <w:ind w:firstLine="540"/>
        <w:jc w:val="right"/>
        <w:rPr>
          <w:sz w:val="28"/>
          <w:szCs w:val="28"/>
        </w:rPr>
      </w:pPr>
    </w:p>
    <w:p w:rsidR="000524F2" w:rsidRDefault="000524F2" w:rsidP="000524F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524F2" w:rsidRDefault="000524F2" w:rsidP="000524F2">
      <w:pPr>
        <w:pStyle w:val="c12"/>
        <w:tabs>
          <w:tab w:val="left" w:pos="0"/>
        </w:tabs>
        <w:spacing w:line="240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экспертизе по приемке товаров, работ и услуг для нужд </w:t>
      </w:r>
    </w:p>
    <w:p w:rsidR="000524F2" w:rsidRDefault="000524F2" w:rsidP="000524F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Афанасьевского сельского поселения </w:t>
      </w:r>
    </w:p>
    <w:p w:rsidR="000524F2" w:rsidRDefault="000524F2" w:rsidP="000524F2">
      <w:pPr>
        <w:ind w:firstLine="540"/>
        <w:jc w:val="center"/>
        <w:rPr>
          <w:b/>
          <w:bCs/>
          <w:sz w:val="28"/>
          <w:szCs w:val="28"/>
        </w:rPr>
      </w:pPr>
    </w:p>
    <w:p w:rsidR="000524F2" w:rsidRDefault="000524F2" w:rsidP="000524F2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положения</w:t>
      </w:r>
    </w:p>
    <w:p w:rsidR="000524F2" w:rsidRDefault="000524F2" w:rsidP="000524F2">
      <w:pPr>
        <w:ind w:left="900"/>
        <w:rPr>
          <w:b/>
          <w:bCs/>
          <w:sz w:val="28"/>
          <w:szCs w:val="28"/>
        </w:rPr>
      </w:pPr>
    </w:p>
    <w:p w:rsidR="000524F2" w:rsidRDefault="000524F2" w:rsidP="000524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Настоящее положение определяет функции ответственного лица за проведение экспертизы поставленного товара, выполненной работы или оказанной услуги для нужд администрации Афанасьевского сельского поселения (далее - эксперт) по приемке товаров, работ и услуг для нужд администрации Афанасьевского сельского поселения (далее - Заказчик).</w:t>
      </w:r>
    </w:p>
    <w:p w:rsidR="000524F2" w:rsidRDefault="000524F2" w:rsidP="000524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Экспертиза проводится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а также с целью оценки качества работы приобретаемых товаров, работ и услуг.</w:t>
      </w:r>
    </w:p>
    <w:p w:rsidR="000524F2" w:rsidRDefault="000524F2" w:rsidP="000524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ходе своей работы, эксперт руководствуется настоящим Положением, федеральным и региональным законодательством, регулирующим область проверки.</w:t>
      </w:r>
    </w:p>
    <w:p w:rsidR="000524F2" w:rsidRDefault="000524F2" w:rsidP="000524F2">
      <w:pPr>
        <w:ind w:firstLine="540"/>
        <w:jc w:val="both"/>
        <w:rPr>
          <w:sz w:val="28"/>
          <w:szCs w:val="28"/>
        </w:rPr>
      </w:pPr>
    </w:p>
    <w:p w:rsidR="000524F2" w:rsidRDefault="000524F2" w:rsidP="000524F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проведения экспертизы</w:t>
      </w:r>
    </w:p>
    <w:p w:rsidR="000524F2" w:rsidRDefault="000524F2" w:rsidP="000524F2">
      <w:pPr>
        <w:ind w:firstLine="540"/>
        <w:jc w:val="center"/>
        <w:rPr>
          <w:b/>
          <w:bCs/>
          <w:sz w:val="28"/>
          <w:szCs w:val="28"/>
        </w:rPr>
      </w:pPr>
    </w:p>
    <w:p w:rsidR="000524F2" w:rsidRDefault="000524F2" w:rsidP="000524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 Целями проведения экспертизы являются:</w:t>
      </w:r>
    </w:p>
    <w:p w:rsidR="000524F2" w:rsidRDefault="000524F2" w:rsidP="000524F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усиление контроля за соответствием товаров (работ, услуг), поставляемых по муниципальному </w:t>
      </w:r>
      <w:r>
        <w:rPr>
          <w:iCs/>
          <w:sz w:val="28"/>
          <w:szCs w:val="28"/>
        </w:rPr>
        <w:t>контракту</w:t>
      </w:r>
      <w:r>
        <w:rPr>
          <w:sz w:val="28"/>
          <w:szCs w:val="28"/>
        </w:rPr>
        <w:t>, требованиям, указанным в нормативно-технической документации на товары (работы, услуги), сопроводительных документах на товары (работы, услуги);</w:t>
      </w:r>
      <w:proofErr w:type="gramEnd"/>
    </w:p>
    <w:p w:rsidR="000524F2" w:rsidRDefault="000524F2" w:rsidP="000524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соответствия качества поставляемых товаров (работ, услуг) требованиям муниципального </w:t>
      </w:r>
      <w:r>
        <w:rPr>
          <w:iCs/>
          <w:sz w:val="28"/>
          <w:szCs w:val="28"/>
        </w:rPr>
        <w:t>контракта</w:t>
      </w:r>
      <w:r>
        <w:rPr>
          <w:sz w:val="28"/>
          <w:szCs w:val="28"/>
        </w:rPr>
        <w:t>;</w:t>
      </w:r>
    </w:p>
    <w:p w:rsidR="000524F2" w:rsidRDefault="000524F2" w:rsidP="000524F2">
      <w:pPr>
        <w:pStyle w:val="c12"/>
        <w:tabs>
          <w:tab w:val="left" w:pos="0"/>
          <w:tab w:val="left" w:pos="1276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содействие в предотвращении злоупотреблений при приемке товаров (работ, услуг).</w:t>
      </w:r>
    </w:p>
    <w:p w:rsidR="000524F2" w:rsidRDefault="000524F2" w:rsidP="000524F2">
      <w:pPr>
        <w:pStyle w:val="p14"/>
        <w:numPr>
          <w:ilvl w:val="1"/>
          <w:numId w:val="2"/>
        </w:numPr>
        <w:tabs>
          <w:tab w:val="clear" w:pos="464"/>
          <w:tab w:val="left" w:pos="709"/>
          <w:tab w:val="left" w:pos="1276"/>
        </w:tabs>
        <w:spacing w:line="240" w:lineRule="auto"/>
        <w:ind w:left="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целей, указанных в пункте 2.1 настоящего Положения выполняются следующие задачи:</w:t>
      </w:r>
    </w:p>
    <w:p w:rsidR="000524F2" w:rsidRDefault="000524F2" w:rsidP="000524F2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проверка соответствия поставляемых товаров (работ, услуг) по количеству, ассортименту и комплектности требованиям, установленным муниципальным </w:t>
      </w:r>
      <w:r>
        <w:rPr>
          <w:iCs/>
          <w:sz w:val="28"/>
          <w:szCs w:val="28"/>
          <w:lang w:val="ru-RU"/>
        </w:rPr>
        <w:t>контрактом</w:t>
      </w:r>
      <w:r>
        <w:rPr>
          <w:sz w:val="28"/>
          <w:szCs w:val="28"/>
          <w:lang w:val="ru-RU"/>
        </w:rPr>
        <w:t>, и сопроводительным документам на товары (работы, услуги);</w:t>
      </w:r>
    </w:p>
    <w:p w:rsidR="000524F2" w:rsidRDefault="000524F2" w:rsidP="000524F2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54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проверка соответствия поставляемых товаров (работ, услуг) по качеству требованиям, установленным законодательством Российской Федерации, муниципальным </w:t>
      </w:r>
      <w:r>
        <w:rPr>
          <w:iCs/>
          <w:sz w:val="28"/>
          <w:szCs w:val="28"/>
          <w:lang w:val="ru-RU"/>
        </w:rPr>
        <w:t>контрактом</w:t>
      </w:r>
      <w:r>
        <w:rPr>
          <w:sz w:val="28"/>
          <w:szCs w:val="28"/>
          <w:lang w:val="ru-RU"/>
        </w:rPr>
        <w:t xml:space="preserve"> и указанным в нормативно-технической документации на товары (работы, услуги), сопроводительных </w:t>
      </w:r>
      <w:r>
        <w:rPr>
          <w:sz w:val="28"/>
          <w:szCs w:val="28"/>
          <w:lang w:val="ru-RU"/>
        </w:rPr>
        <w:lastRenderedPageBreak/>
        <w:t xml:space="preserve">документах на товары (работы, услуги), удостоверяющих качество товаров (работ, услуг), образцу, макету или изображению товаров (работ, услуг) в трехмерном измерении (в случае, если в документации об аукционе, </w:t>
      </w:r>
      <w:r>
        <w:rPr>
          <w:iCs/>
          <w:sz w:val="28"/>
          <w:szCs w:val="28"/>
          <w:lang w:val="ru-RU"/>
        </w:rPr>
        <w:t>документации об аукционе в электронной форме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содержалось требование</w:t>
      </w:r>
      <w:proofErr w:type="gramEnd"/>
      <w:r>
        <w:rPr>
          <w:sz w:val="28"/>
          <w:szCs w:val="28"/>
          <w:lang w:val="ru-RU"/>
        </w:rPr>
        <w:t xml:space="preserve"> о соответствии поставляемых товаров образцу, макету или изображению товаров (работ, услуг)) (далее по тексту – установленным требованиям).</w:t>
      </w:r>
    </w:p>
    <w:p w:rsidR="000524F2" w:rsidRDefault="000524F2" w:rsidP="000524F2">
      <w:pPr>
        <w:pStyle w:val="p14"/>
        <w:tabs>
          <w:tab w:val="clear" w:pos="464"/>
          <w:tab w:val="left" w:pos="709"/>
          <w:tab w:val="left" w:pos="1276"/>
        </w:tabs>
        <w:spacing w:line="240" w:lineRule="auto"/>
        <w:ind w:firstLine="540"/>
        <w:rPr>
          <w:sz w:val="28"/>
          <w:szCs w:val="28"/>
          <w:lang w:val="ru-RU"/>
        </w:rPr>
      </w:pPr>
    </w:p>
    <w:p w:rsidR="000524F2" w:rsidRDefault="000524F2" w:rsidP="000524F2">
      <w:pPr>
        <w:pStyle w:val="c3"/>
        <w:tabs>
          <w:tab w:val="left" w:pos="204"/>
          <w:tab w:val="left" w:pos="1276"/>
        </w:tabs>
        <w:spacing w:line="240" w:lineRule="auto"/>
        <w:ind w:firstLine="54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Порядок проведения экспертизы</w:t>
      </w:r>
    </w:p>
    <w:p w:rsidR="000524F2" w:rsidRDefault="000524F2" w:rsidP="000524F2">
      <w:pPr>
        <w:pStyle w:val="c3"/>
        <w:tabs>
          <w:tab w:val="left" w:pos="204"/>
          <w:tab w:val="left" w:pos="1276"/>
        </w:tabs>
        <w:spacing w:line="240" w:lineRule="auto"/>
        <w:ind w:firstLine="540"/>
        <w:rPr>
          <w:b/>
          <w:bCs/>
          <w:sz w:val="28"/>
          <w:szCs w:val="28"/>
          <w:lang w:val="ru-RU"/>
        </w:rPr>
      </w:pPr>
    </w:p>
    <w:p w:rsidR="000524F2" w:rsidRDefault="000524F2" w:rsidP="000524F2">
      <w:pPr>
        <w:pStyle w:val="c3"/>
        <w:tabs>
          <w:tab w:val="left" w:pos="204"/>
          <w:tab w:val="left" w:pos="1276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3.1.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Эксперт по приемке товаров (работ, услуг) осуществляет приемку товаров от поставщиков по количеству, ассортименту, комплектности и качеству, проверяет товары на наличие дефектов непроизводственного характера. </w:t>
      </w:r>
    </w:p>
    <w:p w:rsidR="000524F2" w:rsidRDefault="000524F2" w:rsidP="000524F2">
      <w:pPr>
        <w:pStyle w:val="c3"/>
        <w:tabs>
          <w:tab w:val="left" w:pos="204"/>
          <w:tab w:val="left" w:pos="1276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</w:t>
      </w:r>
      <w:r>
        <w:rPr>
          <w:iCs/>
          <w:sz w:val="28"/>
          <w:szCs w:val="28"/>
          <w:lang w:val="ru-RU"/>
        </w:rPr>
        <w:t>Лицо ответственное за проведение процедуры закупок (далее – ответственный за закупки)</w:t>
      </w:r>
      <w:r>
        <w:rPr>
          <w:sz w:val="28"/>
          <w:szCs w:val="28"/>
          <w:lang w:val="ru-RU"/>
        </w:rPr>
        <w:t xml:space="preserve"> не позднее, чем за один рабочий день до дня поставки товаров (работ, услуг) обязан известить эксперта по приемке товаров (работ, услуг), ответственный за свой участок, о дате, точном времени и месте поставки товаров (работ, услуг). </w:t>
      </w:r>
    </w:p>
    <w:p w:rsidR="000524F2" w:rsidRDefault="000524F2" w:rsidP="000524F2">
      <w:pPr>
        <w:pStyle w:val="c3"/>
        <w:tabs>
          <w:tab w:val="left" w:pos="204"/>
          <w:tab w:val="left" w:pos="1276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</w:t>
      </w:r>
      <w:proofErr w:type="gramStart"/>
      <w:r>
        <w:rPr>
          <w:iCs/>
          <w:sz w:val="28"/>
          <w:szCs w:val="28"/>
          <w:lang w:val="ru-RU"/>
        </w:rPr>
        <w:t>Ответственный</w:t>
      </w:r>
      <w:proofErr w:type="gramEnd"/>
      <w:r>
        <w:rPr>
          <w:iCs/>
          <w:sz w:val="28"/>
          <w:szCs w:val="28"/>
          <w:lang w:val="ru-RU"/>
        </w:rPr>
        <w:t xml:space="preserve"> за закупки</w:t>
      </w:r>
      <w:r>
        <w:rPr>
          <w:sz w:val="28"/>
          <w:szCs w:val="28"/>
          <w:lang w:val="ru-RU"/>
        </w:rPr>
        <w:t xml:space="preserve"> обязан создать условия для проведения приемки товаров.</w:t>
      </w:r>
    </w:p>
    <w:p w:rsidR="000524F2" w:rsidRDefault="000524F2" w:rsidP="000524F2">
      <w:pPr>
        <w:pStyle w:val="c3"/>
        <w:tabs>
          <w:tab w:val="left" w:pos="204"/>
          <w:tab w:val="left" w:pos="1276"/>
        </w:tabs>
        <w:spacing w:line="240" w:lineRule="auto"/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Приемка товаров по количеству, ассортименту, комплектности и качеству осуществляется в один этап. </w:t>
      </w:r>
    </w:p>
    <w:p w:rsidR="000524F2" w:rsidRDefault="000524F2" w:rsidP="000524F2">
      <w:pPr>
        <w:tabs>
          <w:tab w:val="left" w:pos="540"/>
          <w:tab w:val="left" w:pos="945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Приемка товаров по количеству, ассортименту и комплектности проводится в день приемки товаров по адресу поставки товаров, указанному в муниципальном </w:t>
      </w:r>
      <w:r>
        <w:rPr>
          <w:iCs/>
          <w:sz w:val="28"/>
          <w:szCs w:val="28"/>
        </w:rPr>
        <w:t>контракте</w:t>
      </w:r>
      <w:r>
        <w:rPr>
          <w:sz w:val="28"/>
          <w:szCs w:val="28"/>
        </w:rPr>
        <w:t>.</w:t>
      </w:r>
    </w:p>
    <w:p w:rsidR="000524F2" w:rsidRDefault="000524F2" w:rsidP="000524F2">
      <w:pPr>
        <w:tabs>
          <w:tab w:val="left" w:pos="540"/>
          <w:tab w:val="left" w:pos="945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При обнаружении несоответствие товаров по количеству, ассортименту и (или) качеству, эксперт по приемке товаров (работ, услуг) обязан документально зафиксировать данный фа</w:t>
      </w:r>
      <w:proofErr w:type="gramStart"/>
      <w:r>
        <w:rPr>
          <w:sz w:val="28"/>
          <w:szCs w:val="28"/>
        </w:rPr>
        <w:t>кт в пр</w:t>
      </w:r>
      <w:proofErr w:type="gramEnd"/>
      <w:r>
        <w:rPr>
          <w:sz w:val="28"/>
          <w:szCs w:val="28"/>
        </w:rPr>
        <w:t>иёмки.</w:t>
      </w:r>
    </w:p>
    <w:p w:rsidR="000524F2" w:rsidRDefault="000524F2" w:rsidP="000524F2">
      <w:pPr>
        <w:tabs>
          <w:tab w:val="left" w:pos="540"/>
          <w:tab w:val="left" w:pos="945"/>
          <w:tab w:val="left" w:pos="1418"/>
        </w:tabs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3.7. Если по результатам приемки товаров (работ, услуг) по количеству, ассортименту и комплектности эксперт по приемке товаров (работ, услуг) выявляет полное соответствие поставляемых товаров (работ, услуг) муниципальному контракту, нормативно-технической документации, федеральному и региональному законодательству, регулирующему область проверки, то он незамедлительно сообщает соответствующую информацию </w:t>
      </w:r>
      <w:r>
        <w:rPr>
          <w:iCs/>
          <w:sz w:val="28"/>
          <w:szCs w:val="28"/>
        </w:rPr>
        <w:t xml:space="preserve">Ответственному за закупки. </w:t>
      </w:r>
    </w:p>
    <w:p w:rsidR="000524F2" w:rsidRDefault="000524F2" w:rsidP="000524F2">
      <w:pPr>
        <w:tabs>
          <w:tab w:val="left" w:pos="540"/>
          <w:tab w:val="left" w:pos="945"/>
          <w:tab w:val="left" w:pos="1418"/>
        </w:tabs>
        <w:ind w:firstLine="54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На основании полученных данных о соответствии поставляемых товаров (работ, услуг) </w:t>
      </w:r>
      <w:proofErr w:type="gramStart"/>
      <w:r>
        <w:rPr>
          <w:iCs/>
          <w:sz w:val="28"/>
          <w:szCs w:val="28"/>
        </w:rPr>
        <w:t>Ответственный</w:t>
      </w:r>
      <w:proofErr w:type="gramEnd"/>
      <w:r>
        <w:rPr>
          <w:iCs/>
          <w:sz w:val="28"/>
          <w:szCs w:val="28"/>
        </w:rPr>
        <w:t xml:space="preserve"> за закупки</w:t>
      </w:r>
      <w:r>
        <w:rPr>
          <w:sz w:val="28"/>
          <w:szCs w:val="28"/>
        </w:rPr>
        <w:t>, подписывает сопроводительную документацию на товары (работы, услуги). Подписанный таким образом документ о приемке товаров (работ, услуг), признается исполнением контракта либо отдельного этапа исполнения контракта.</w:t>
      </w:r>
    </w:p>
    <w:p w:rsidR="000524F2" w:rsidRDefault="000524F2" w:rsidP="000524F2">
      <w:pPr>
        <w:tabs>
          <w:tab w:val="left" w:pos="540"/>
          <w:tab w:val="left" w:pos="945"/>
          <w:tab w:val="left" w:pos="1418"/>
        </w:tabs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3.8. При поступлении от поставщика письменного мотивированного отказа в удовлетворении требований в целом или частично Эксперт по приемке товаров (работ, услуг) обязан рассмотреть представленные документы и в случае согласия с ними в срок не позднее двух дней со дня передачи поставщиком таких документов сообщить соответствующую </w:t>
      </w:r>
      <w:r>
        <w:rPr>
          <w:sz w:val="28"/>
          <w:szCs w:val="28"/>
        </w:rPr>
        <w:lastRenderedPageBreak/>
        <w:t xml:space="preserve">информацию </w:t>
      </w:r>
      <w:proofErr w:type="gramStart"/>
      <w:r>
        <w:rPr>
          <w:iCs/>
          <w:sz w:val="28"/>
          <w:szCs w:val="28"/>
        </w:rPr>
        <w:t>Ответственному</w:t>
      </w:r>
      <w:proofErr w:type="gramEnd"/>
      <w:r>
        <w:rPr>
          <w:iCs/>
          <w:sz w:val="28"/>
          <w:szCs w:val="28"/>
        </w:rPr>
        <w:t xml:space="preserve"> за закупки. Результаты приемки оформляются в порядке, предусмотренном п. 3.7 Положения. </w:t>
      </w:r>
    </w:p>
    <w:p w:rsidR="000524F2" w:rsidRDefault="000524F2" w:rsidP="000524F2">
      <w:pPr>
        <w:tabs>
          <w:tab w:val="left" w:pos="540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 При не достижении согласия между поставщиком и заказчиком при осуществлении приемки товаров спор разрешается в порядке, установленном законодательством о контрактной системе, АПК РФ, ГПК РФ.</w:t>
      </w:r>
    </w:p>
    <w:p w:rsidR="000524F2" w:rsidRDefault="000524F2" w:rsidP="000524F2">
      <w:pPr>
        <w:tabs>
          <w:tab w:val="left" w:pos="540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До устранения поставщиком выявленных несоответствий </w:t>
      </w:r>
      <w:r>
        <w:rPr>
          <w:iCs/>
          <w:sz w:val="28"/>
          <w:szCs w:val="28"/>
        </w:rPr>
        <w:t xml:space="preserve">Заказчик </w:t>
      </w:r>
      <w:r>
        <w:rPr>
          <w:sz w:val="28"/>
          <w:szCs w:val="28"/>
        </w:rPr>
        <w:t xml:space="preserve">обеспечивает хранение товаров ненадлежащего качества (в случае их поставки в адрес Заказчик). </w:t>
      </w:r>
    </w:p>
    <w:p w:rsidR="000524F2" w:rsidRDefault="000524F2" w:rsidP="000524F2">
      <w:pPr>
        <w:tabs>
          <w:tab w:val="left" w:pos="540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>
        <w:rPr>
          <w:iCs/>
          <w:sz w:val="28"/>
          <w:szCs w:val="28"/>
        </w:rPr>
        <w:t>Заказчик</w:t>
      </w:r>
      <w:r>
        <w:rPr>
          <w:sz w:val="28"/>
          <w:szCs w:val="28"/>
        </w:rPr>
        <w:t xml:space="preserve"> вправе обратиться в суд с заявлением о расторжении муниципального </w:t>
      </w:r>
      <w:r>
        <w:rPr>
          <w:iCs/>
          <w:sz w:val="28"/>
          <w:szCs w:val="28"/>
        </w:rPr>
        <w:t>контракта</w:t>
      </w:r>
      <w:r>
        <w:rPr>
          <w:sz w:val="28"/>
          <w:szCs w:val="28"/>
        </w:rPr>
        <w:t xml:space="preserve"> в порядке, установленном законодательством о контрактной системе, АПК РФ, ГПК РФ.</w:t>
      </w:r>
    </w:p>
    <w:p w:rsidR="000524F2" w:rsidRDefault="000524F2" w:rsidP="000524F2">
      <w:pPr>
        <w:pStyle w:val="p40"/>
        <w:tabs>
          <w:tab w:val="clear" w:pos="430"/>
          <w:tab w:val="left" w:pos="540"/>
          <w:tab w:val="left" w:pos="567"/>
        </w:tabs>
        <w:spacing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3.11. </w:t>
      </w:r>
      <w:proofErr w:type="gramStart"/>
      <w:r>
        <w:rPr>
          <w:sz w:val="28"/>
          <w:szCs w:val="28"/>
          <w:lang w:val="ru-RU"/>
        </w:rPr>
        <w:t xml:space="preserve">Поставляемые товары считаются прошедшими приемку в момент подписания </w:t>
      </w:r>
      <w:r>
        <w:rPr>
          <w:iCs/>
          <w:sz w:val="28"/>
          <w:szCs w:val="28"/>
          <w:lang w:val="ru-RU"/>
        </w:rPr>
        <w:t>Ответственным за закупки</w:t>
      </w:r>
      <w:r>
        <w:rPr>
          <w:sz w:val="28"/>
          <w:szCs w:val="28"/>
          <w:lang w:val="ru-RU"/>
        </w:rPr>
        <w:t>, соответствующей сопроводительной документации.</w:t>
      </w:r>
      <w:proofErr w:type="gramEnd"/>
    </w:p>
    <w:p w:rsidR="000524F2" w:rsidRDefault="000524F2" w:rsidP="000524F2">
      <w:pPr>
        <w:ind w:firstLine="540"/>
        <w:jc w:val="center"/>
        <w:rPr>
          <w:b/>
          <w:bCs/>
          <w:sz w:val="28"/>
          <w:szCs w:val="28"/>
        </w:rPr>
      </w:pPr>
    </w:p>
    <w:p w:rsidR="000524F2" w:rsidRDefault="000524F2" w:rsidP="000524F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Заключительные положения</w:t>
      </w:r>
    </w:p>
    <w:p w:rsidR="000524F2" w:rsidRDefault="000524F2" w:rsidP="000524F2">
      <w:pPr>
        <w:ind w:firstLine="540"/>
        <w:jc w:val="center"/>
        <w:rPr>
          <w:b/>
          <w:bCs/>
          <w:sz w:val="28"/>
          <w:szCs w:val="28"/>
        </w:rPr>
      </w:pPr>
    </w:p>
    <w:p w:rsidR="000524F2" w:rsidRDefault="000524F2" w:rsidP="000524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Сроки действия Положения определяются необходимостью деятельности экспертной комиссии.</w:t>
      </w:r>
    </w:p>
    <w:p w:rsidR="000524F2" w:rsidRDefault="000524F2" w:rsidP="000524F2">
      <w:pPr>
        <w:rPr>
          <w:sz w:val="28"/>
          <w:szCs w:val="28"/>
        </w:rPr>
      </w:pPr>
      <w:r>
        <w:rPr>
          <w:sz w:val="28"/>
          <w:szCs w:val="28"/>
        </w:rPr>
        <w:t>4.2. При изменении нормативно-правовых документов в настоящее Положение могут вноситься изменения и дополнения.</w:t>
      </w:r>
    </w:p>
    <w:p w:rsidR="009657CA" w:rsidRDefault="000524F2">
      <w:bookmarkStart w:id="0" w:name="_GoBack"/>
      <w:bookmarkEnd w:id="0"/>
    </w:p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">
    <w:nsid w:val="5A204978"/>
    <w:multiLevelType w:val="hybridMultilevel"/>
    <w:tmpl w:val="6E529E6C"/>
    <w:lvl w:ilvl="0" w:tplc="062AE3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26"/>
    <w:rsid w:val="000524F2"/>
    <w:rsid w:val="006D6AA7"/>
    <w:rsid w:val="007D3526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524F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12">
    <w:name w:val="c12"/>
    <w:basedOn w:val="a"/>
    <w:rsid w:val="000524F2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Calibri"/>
      <w:lang w:val="en-US"/>
    </w:rPr>
  </w:style>
  <w:style w:type="paragraph" w:customStyle="1" w:styleId="p14">
    <w:name w:val="p14"/>
    <w:basedOn w:val="a"/>
    <w:rsid w:val="000524F2"/>
    <w:pPr>
      <w:widowControl w:val="0"/>
      <w:tabs>
        <w:tab w:val="left" w:pos="464"/>
      </w:tabs>
      <w:autoSpaceDE w:val="0"/>
      <w:autoSpaceDN w:val="0"/>
      <w:adjustRightInd w:val="0"/>
      <w:spacing w:line="232" w:lineRule="atLeast"/>
      <w:ind w:firstLine="465"/>
      <w:jc w:val="both"/>
    </w:pPr>
    <w:rPr>
      <w:rFonts w:eastAsia="Calibri"/>
      <w:lang w:val="en-US"/>
    </w:rPr>
  </w:style>
  <w:style w:type="paragraph" w:customStyle="1" w:styleId="c3">
    <w:name w:val="c3"/>
    <w:basedOn w:val="a"/>
    <w:rsid w:val="000524F2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Calibri"/>
      <w:lang w:val="en-US"/>
    </w:rPr>
  </w:style>
  <w:style w:type="paragraph" w:customStyle="1" w:styleId="p40">
    <w:name w:val="p40"/>
    <w:basedOn w:val="a"/>
    <w:rsid w:val="000524F2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eastAsia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524F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12">
    <w:name w:val="c12"/>
    <w:basedOn w:val="a"/>
    <w:rsid w:val="000524F2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Calibri"/>
      <w:lang w:val="en-US"/>
    </w:rPr>
  </w:style>
  <w:style w:type="paragraph" w:customStyle="1" w:styleId="p14">
    <w:name w:val="p14"/>
    <w:basedOn w:val="a"/>
    <w:rsid w:val="000524F2"/>
    <w:pPr>
      <w:widowControl w:val="0"/>
      <w:tabs>
        <w:tab w:val="left" w:pos="464"/>
      </w:tabs>
      <w:autoSpaceDE w:val="0"/>
      <w:autoSpaceDN w:val="0"/>
      <w:adjustRightInd w:val="0"/>
      <w:spacing w:line="232" w:lineRule="atLeast"/>
      <w:ind w:firstLine="465"/>
      <w:jc w:val="both"/>
    </w:pPr>
    <w:rPr>
      <w:rFonts w:eastAsia="Calibri"/>
      <w:lang w:val="en-US"/>
    </w:rPr>
  </w:style>
  <w:style w:type="paragraph" w:customStyle="1" w:styleId="c3">
    <w:name w:val="c3"/>
    <w:basedOn w:val="a"/>
    <w:rsid w:val="000524F2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Calibri"/>
      <w:lang w:val="en-US"/>
    </w:rPr>
  </w:style>
  <w:style w:type="paragraph" w:customStyle="1" w:styleId="p40">
    <w:name w:val="p40"/>
    <w:basedOn w:val="a"/>
    <w:rsid w:val="000524F2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6029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2020-04-22T01:51:00Z</dcterms:created>
  <dcterms:modified xsi:type="dcterms:W3CDTF">2020-04-22T01:52:00Z</dcterms:modified>
</cp:coreProperties>
</file>