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2B4B0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="00A4423C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.2022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bookmarkStart w:id="0" w:name="_GoBack"/>
            <w:bookmarkEnd w:id="0"/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ИРКУТСКАЯ ОБЛАСТЬ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Тулунский район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 сельского поселения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«12» мая 2022 г. </w:t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№ 11 -ПГ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Афанасьева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завершении </w:t>
      </w:r>
      <w:proofErr w:type="gramStart"/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отопительного</w:t>
      </w:r>
      <w:proofErr w:type="gramEnd"/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сезона 2021-2022 гг.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Тулунского муниципального района № 74-ПГ от 11 мая 2022 г., Уставом Афанасьевского муниципального образования: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A1522" w:rsidRPr="00CA1522" w:rsidRDefault="00CA1522" w:rsidP="00CA15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 окончания отопительного сезона 2021-2022 гг. на территории Афанасьевского сельского поселения для объектов культуры, жилого и нежилого фонда, подведомственных организаций – 15 мая 2022 г.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организаций всех форм собственности по окончании отопительного сезона 2021-2022 гг. приступить к подготовке отопительного сезона 2022-2023 гг.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«Афанасьевский вестник».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A1522" w:rsidRPr="00CA1522" w:rsidRDefault="00CA1522" w:rsidP="00CA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22" w:rsidRPr="00CA1522" w:rsidRDefault="00CA1522" w:rsidP="00CA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CA1522" w:rsidRPr="00CA1522" w:rsidRDefault="00CA1522" w:rsidP="00CA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Лобанов</w:t>
      </w:r>
    </w:p>
    <w:p w:rsidR="00CA1522" w:rsidRPr="00CA1522" w:rsidRDefault="00CA1522" w:rsidP="00CA1522">
      <w:pPr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«12 » мая 2022г</w:t>
            </w:r>
            <w:r w:rsidRPr="00CA15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                                                         № 12-ПГ</w:t>
            </w:r>
          </w:p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д. Афанасьева</w:t>
            </w:r>
          </w:p>
        </w:tc>
      </w:tr>
    </w:tbl>
    <w:p w:rsidR="00CA1522" w:rsidRPr="00CA1522" w:rsidRDefault="00CA1522" w:rsidP="00CA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ind w:right="283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152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расходования субсидии, предоставленной из областного бюджета бюджету Афанасьевского сельского поселения в целях </w:t>
      </w:r>
      <w:proofErr w:type="spellStart"/>
      <w:r w:rsidRPr="00CA1522"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b/>
          <w:i/>
          <w:sz w:val="28"/>
          <w:szCs w:val="28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CA1522" w:rsidRPr="00CA1522" w:rsidRDefault="00CA1522" w:rsidP="00CA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Законом Иркутской области от 16 декабря 2021 года № 130-ОЗ «Об областном бюджете на 2022 год и на плановый период 2023 и 2024 годов», Положением </w:t>
      </w:r>
      <w:r w:rsidRPr="00CA15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предоставлении субсидии из областного бюджета местным бюджетам в целях </w:t>
      </w:r>
      <w:proofErr w:type="spellStart"/>
      <w:r w:rsidRPr="00CA1522">
        <w:rPr>
          <w:rFonts w:ascii="Times New Roman" w:hAnsi="Times New Roman" w:cs="Times New Roman"/>
          <w:bCs/>
          <w:sz w:val="28"/>
          <w:szCs w:val="28"/>
          <w:lang w:bidi="ru-RU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расходных обязательств муниципальных образований Иркутской области на подготовку проектов документов территориального планирования, субсидии на актуализацию документов</w:t>
      </w:r>
      <w:proofErr w:type="gramEnd"/>
      <w:r w:rsidRPr="00CA15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территориального планирования, субсидии на подготовку документации по планировке территорий,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утвержденного постановлением Правительства Иркутской области от 8 февраля 2018 года № 82-пп</w:t>
      </w:r>
      <w:r w:rsidRPr="00CA1522">
        <w:rPr>
          <w:rFonts w:ascii="Times New Roman" w:hAnsi="Times New Roman" w:cs="Times New Roman"/>
          <w:sz w:val="28"/>
          <w:szCs w:val="28"/>
        </w:rPr>
        <w:t xml:space="preserve">, руководствуясь ст. 24, 47 Устава Афанасьевского муниципального образования </w:t>
      </w:r>
    </w:p>
    <w:p w:rsidR="00CA1522" w:rsidRPr="00CA1522" w:rsidRDefault="00CA1522" w:rsidP="00CA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152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A1522" w:rsidRPr="00CA1522" w:rsidRDefault="00CA1522" w:rsidP="00CA15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1. Утвердить Порядок расходования субсидии, предоставленной из областного бюджета бюджету Афанасьевского сельского поселения в целях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</w:t>
      </w:r>
      <w:r w:rsidRPr="00CA1522">
        <w:rPr>
          <w:rFonts w:ascii="Times New Roman" w:hAnsi="Times New Roman" w:cs="Times New Roman"/>
          <w:sz w:val="28"/>
          <w:szCs w:val="28"/>
        </w:rPr>
        <w:lastRenderedPageBreak/>
        <w:t>Иркутской области на актуализацию документов территориального планирования, согласно приложению.</w:t>
      </w:r>
    </w:p>
    <w:p w:rsidR="00CA1522" w:rsidRDefault="00CA1522" w:rsidP="00C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CA1522" w:rsidRDefault="00CA1522" w:rsidP="00C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В.Ю. Лобанов</w:t>
      </w: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CA1522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spellEnd"/>
      <w:r w:rsidRPr="00CA15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A1522" w:rsidRPr="00CA1522" w:rsidRDefault="00CA1522" w:rsidP="00CA1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1522" w:rsidRPr="00CA1522" w:rsidRDefault="00CA1522" w:rsidP="00CA1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CA1522" w:rsidRPr="00CA1522" w:rsidRDefault="00CA1522" w:rsidP="00CA1522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от                        2022 г. №  </w:t>
      </w:r>
    </w:p>
    <w:p w:rsidR="00CA1522" w:rsidRPr="00CA1522" w:rsidRDefault="00CA1522" w:rsidP="00CA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22" w:rsidRPr="00CA1522" w:rsidRDefault="00CA1522" w:rsidP="00CA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22">
        <w:rPr>
          <w:rFonts w:ascii="Times New Roman" w:hAnsi="Times New Roman" w:cs="Times New Roman"/>
          <w:b/>
          <w:sz w:val="28"/>
          <w:szCs w:val="28"/>
        </w:rPr>
        <w:t xml:space="preserve">расходования субсидии, предоставленной из областного бюджета бюджету Афанасьевского сельского поселения в целях </w:t>
      </w:r>
      <w:proofErr w:type="spellStart"/>
      <w:r w:rsidRPr="00CA1522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расходования финансовых средств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522">
        <w:rPr>
          <w:rFonts w:ascii="Times New Roman" w:hAnsi="Times New Roman" w:cs="Times New Roman"/>
          <w:sz w:val="28"/>
          <w:szCs w:val="28"/>
        </w:rPr>
        <w:t>на реализацию мероприятия по актуализации документов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>, предоставляемых бюджету Афанасьевского</w:t>
      </w:r>
      <w:r w:rsidRPr="00CA1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в виде субсидии в соответствии с </w:t>
      </w:r>
      <w:r w:rsidRPr="00CA1522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27 ноября 2017 года № 774-пп об утверждении государственной программы Иркутской области «Развитие и управление имущественным комплексом и земельными ресурсами Иркутской области на 2018-2024 годы», (далее – субсидия) и средств</w:t>
      </w:r>
      <w:proofErr w:type="gramEnd"/>
      <w:r w:rsidRPr="00CA1522">
        <w:rPr>
          <w:rFonts w:ascii="Times New Roman" w:hAnsi="Times New Roman" w:cs="Times New Roman"/>
          <w:sz w:val="28"/>
          <w:szCs w:val="28"/>
        </w:rPr>
        <w:t xml:space="preserve"> бюджета Владимирского сельского поселения.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</w:t>
      </w:r>
      <w:r w:rsidRPr="00CA1522">
        <w:rPr>
          <w:rFonts w:ascii="Times New Roman" w:hAnsi="Times New Roman" w:cs="Times New Roman"/>
          <w:sz w:val="28"/>
          <w:szCs w:val="28"/>
        </w:rPr>
        <w:t xml:space="preserve">предоставляется из бюджета Иркутской области на условиях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за счет средств бюджета Афанасьевского сельского поселения. 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 о предоставлении в 2022 году из областного бюджета бюджету Афанасьевского сельского поселения Тулунского муниципального района Иркутской области субсидии на актуализацию документов территориального планирования, заключаемого между Министерством службы архитектуры </w:t>
      </w:r>
      <w:r w:rsidRPr="00CA1522">
        <w:rPr>
          <w:rFonts w:ascii="Times New Roman" w:hAnsi="Times New Roman" w:cs="Times New Roman"/>
          <w:sz w:val="28"/>
          <w:szCs w:val="28"/>
        </w:rPr>
        <w:lastRenderedPageBreak/>
        <w:t>Иркутской области (далее - Министерство) и администрацией Афанасьевского сельского поселения о предоставлении субсидии местному бюджету из областного бюджета бюджету Афанасьевского сельского поселения субсидии на актуализацию документов территориального</w:t>
      </w:r>
      <w:proofErr w:type="gramEnd"/>
      <w:r w:rsidRPr="00CA1522">
        <w:rPr>
          <w:rFonts w:ascii="Times New Roman" w:hAnsi="Times New Roman" w:cs="Times New Roman"/>
          <w:sz w:val="28"/>
          <w:szCs w:val="28"/>
        </w:rPr>
        <w:t xml:space="preserve"> планирования (далее - Соглашение), содержащего информацию об уровне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r w:rsidRPr="00CA1522">
        <w:rPr>
          <w:rFonts w:ascii="Times New Roman" w:hAnsi="Times New Roman" w:cs="Times New Roman"/>
          <w:sz w:val="28"/>
          <w:szCs w:val="28"/>
        </w:rPr>
        <w:t>направляются на мероприятие по актуализации документов территориального планирования (далее соответственно – мероприятия).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CA1522">
        <w:rPr>
          <w:rFonts w:ascii="Times New Roman" w:hAnsi="Times New Roman" w:cs="Times New Roman"/>
          <w:sz w:val="28"/>
          <w:szCs w:val="28"/>
        </w:rPr>
        <w:t>учателем средств субсидии является администрация Афанасьевского сельского поселения Тулунского муниципального района Иркутской области.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из областного бюджета в бюджет </w:t>
      </w:r>
      <w:r w:rsidRPr="00CA1522">
        <w:rPr>
          <w:rFonts w:ascii="Times New Roman" w:hAnsi="Times New Roman" w:cs="Times New Roman"/>
          <w:sz w:val="28"/>
          <w:szCs w:val="28"/>
        </w:rPr>
        <w:t>администрации Афанасьевского сельского поселения Тулунского муниципального района Иркутской области</w:t>
      </w:r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лицевой счет (04), открытый в Управлении Федерального казначейства по Иркутской области к единому счету бюджета, в доле, соответствующей уровню </w:t>
      </w:r>
      <w:proofErr w:type="spellStart"/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A1522" w:rsidRPr="00CA1522" w:rsidRDefault="00CA1522" w:rsidP="00CA152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Администрация Афанасьевского сельского поселения:</w:t>
      </w:r>
    </w:p>
    <w:p w:rsidR="00CA1522" w:rsidRPr="00CA1522" w:rsidRDefault="00CA1522" w:rsidP="00CA152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а) обеспечивает выполнение условий предоставления субсидии, установленных Соглашением; </w:t>
      </w:r>
    </w:p>
    <w:p w:rsidR="00CA1522" w:rsidRPr="00CA1522" w:rsidRDefault="00CA1522" w:rsidP="00CA152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A1522" w:rsidRPr="00CA1522" w:rsidRDefault="00CA1522" w:rsidP="00CA152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представление в Министерство отчетной информации о реализации мероприятия, предусмотренной Соглашением;</w:t>
      </w:r>
    </w:p>
    <w:p w:rsidR="00CA1522" w:rsidRPr="00CA1522" w:rsidRDefault="00CA1522" w:rsidP="00CA152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Министерство сведений.</w:t>
      </w:r>
    </w:p>
    <w:p w:rsidR="00CA1522" w:rsidRPr="00CA1522" w:rsidRDefault="00CA1522" w:rsidP="00CA152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в </w:t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p w:rsidR="00CA1522" w:rsidRPr="00CA1522" w:rsidRDefault="00CA1522" w:rsidP="00CA15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A1522" w:rsidRPr="00CA1522" w:rsidTr="005C5F98">
        <w:tc>
          <w:tcPr>
            <w:tcW w:w="9485" w:type="dxa"/>
          </w:tcPr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«12» мая 2022г</w:t>
            </w:r>
            <w:r w:rsidRPr="00CA152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                                                  №13-ПГ</w:t>
            </w:r>
          </w:p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CA1522" w:rsidRPr="00CA1522" w:rsidRDefault="00CA1522" w:rsidP="00CA1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A152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д. Афанасьева</w:t>
            </w:r>
          </w:p>
        </w:tc>
      </w:tr>
    </w:tbl>
    <w:p w:rsidR="00CA1522" w:rsidRPr="00CA1522" w:rsidRDefault="00CA1522" w:rsidP="00CA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522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расходования субсидии,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b/>
          <w:i/>
          <w:sz w:val="28"/>
          <w:szCs w:val="28"/>
        </w:rPr>
        <w:t>предоставленной</w:t>
      </w:r>
      <w:proofErr w:type="gramEnd"/>
      <w:r w:rsidRPr="00CA1522"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 бюджету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522">
        <w:rPr>
          <w:rFonts w:ascii="Times New Roman" w:hAnsi="Times New Roman" w:cs="Times New Roman"/>
          <w:b/>
          <w:i/>
          <w:sz w:val="28"/>
          <w:szCs w:val="28"/>
        </w:rPr>
        <w:t xml:space="preserve">Афанасьевского сельского поселения в целях </w:t>
      </w:r>
      <w:proofErr w:type="spellStart"/>
      <w:r w:rsidRPr="00CA1522"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522">
        <w:rPr>
          <w:rFonts w:ascii="Times New Roman" w:hAnsi="Times New Roman" w:cs="Times New Roman"/>
          <w:b/>
          <w:i/>
          <w:sz w:val="28"/>
          <w:szCs w:val="28"/>
        </w:rPr>
        <w:t>расходных обязательств муниципальных образований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1522">
        <w:rPr>
          <w:rFonts w:ascii="Times New Roman" w:hAnsi="Times New Roman" w:cs="Times New Roman"/>
          <w:b/>
          <w:i/>
          <w:sz w:val="28"/>
          <w:szCs w:val="28"/>
        </w:rPr>
        <w:t>Иркутской области на развитие домов культуры</w:t>
      </w:r>
    </w:p>
    <w:p w:rsidR="00CA1522" w:rsidRPr="00CA1522" w:rsidRDefault="00CA1522" w:rsidP="00CA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Законом Иркутской области от 16 декабря 2021 года № 130-ОЗ «Об областном бюджете на 2022 год и на плановый период 2023 и 2024 годов», </w:t>
      </w:r>
      <w:hyperlink r:id="rId12" w:history="1">
        <w:r w:rsidRPr="00CA15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A152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местным бюджетам в целях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культуры, утвержденным постановлением Правительства Иркутской области от</w:t>
      </w:r>
      <w:proofErr w:type="gramEnd"/>
      <w:r w:rsidRPr="00CA1522">
        <w:rPr>
          <w:rFonts w:ascii="Times New Roman" w:hAnsi="Times New Roman" w:cs="Times New Roman"/>
          <w:sz w:val="28"/>
          <w:szCs w:val="28"/>
        </w:rPr>
        <w:t xml:space="preserve"> 15 марта 2016 года № 125-пп, руководствуясь ст. 24, 47 Устава Афанасьевского муниципального образования </w:t>
      </w:r>
    </w:p>
    <w:p w:rsidR="00CA1522" w:rsidRPr="00CA1522" w:rsidRDefault="00CA1522" w:rsidP="00CA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152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A1522" w:rsidRPr="00CA1522" w:rsidRDefault="00CA1522" w:rsidP="00CA152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1. Утвердить Порядок расходования субсидии, предоставленной из областного бюджета бюджету Афанасьевского сельского поселения в целях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культуры, согласно приложению.</w:t>
      </w:r>
    </w:p>
    <w:p w:rsidR="00CA1522" w:rsidRPr="00CA1522" w:rsidRDefault="00CA1522" w:rsidP="00CA1522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2. Распространить действие настоящего постановления на правоотношения, возникшие с 01.01.2022 года.</w:t>
      </w:r>
    </w:p>
    <w:p w:rsidR="00CA1522" w:rsidRPr="00CA1522" w:rsidRDefault="00CA1522" w:rsidP="00CA1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В.Ю. Лобанов    </w:t>
      </w: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A1522" w:rsidRPr="00CA1522" w:rsidRDefault="00CA1522" w:rsidP="00CA1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1522" w:rsidRPr="00CA1522" w:rsidRDefault="00CA1522" w:rsidP="00CA1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CA1522" w:rsidRPr="00CA1522" w:rsidRDefault="00CA1522" w:rsidP="00CA1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от ____ _____ 2022 г. №____</w:t>
      </w:r>
    </w:p>
    <w:p w:rsidR="00CA1522" w:rsidRPr="00CA1522" w:rsidRDefault="00CA1522" w:rsidP="00CA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22">
        <w:rPr>
          <w:rFonts w:ascii="Times New Roman" w:hAnsi="Times New Roman" w:cs="Times New Roman"/>
          <w:b/>
          <w:sz w:val="28"/>
          <w:szCs w:val="28"/>
        </w:rPr>
        <w:t xml:space="preserve">расходования субсидии, предоставленной из областного бюджета бюджету Афанасьевского сельского поселения в целях </w:t>
      </w:r>
      <w:proofErr w:type="spellStart"/>
      <w:r w:rsidRPr="00CA1522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</w:t>
      </w:r>
    </w:p>
    <w:p w:rsidR="00CA1522" w:rsidRPr="00CA1522" w:rsidRDefault="00CA1522" w:rsidP="00CA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расходования финансовых сре</w:t>
      </w:r>
      <w:proofErr w:type="gramStart"/>
      <w:r w:rsidRPr="00CA152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A1522">
        <w:rPr>
          <w:rFonts w:ascii="Times New Roman" w:hAnsi="Times New Roman" w:cs="Times New Roman"/>
          <w:sz w:val="28"/>
          <w:szCs w:val="28"/>
        </w:rPr>
        <w:t>едоставленных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Афанасьевского</w:t>
      </w:r>
      <w:r w:rsidRPr="00CA1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 w:rsidRPr="00CA1522">
        <w:rPr>
          <w:rFonts w:ascii="Times New Roman" w:hAnsi="Times New Roman" w:cs="Times New Roman"/>
          <w:sz w:val="28"/>
          <w:szCs w:val="28"/>
        </w:rPr>
        <w:t>на развитие домов культуры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, в виде субсидии в соответствии с </w:t>
      </w:r>
      <w:r w:rsidRPr="00CA1522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6 ноября 2018 года № 815-пп «Об утверждении государственной программы Иркутской области «Развитие  культуры» на 2019-2024 годы».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</w:t>
      </w:r>
      <w:r w:rsidRPr="00CA1522">
        <w:rPr>
          <w:rFonts w:ascii="Times New Roman" w:hAnsi="Times New Roman" w:cs="Times New Roman"/>
          <w:sz w:val="28"/>
          <w:szCs w:val="28"/>
        </w:rPr>
        <w:t xml:space="preserve">предоставляется из бюджета Иркутской области на условиях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за счет средств бюджета Афанасьевского сельского поселения. 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2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местному бюджету из областного бюджета в целях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культуры, заключаемого между Министерством культуры и архивов Иркутской области (далее - Министерство) и администрацией Афанасьевского сельского поселения о предоставлении субсидии из бюджета субъекта Российской Федерации местному бюджету на развитие домов культуры (далее - Соглашение), содержащего информацию</w:t>
      </w:r>
      <w:proofErr w:type="gramEnd"/>
      <w:r w:rsidRPr="00CA1522">
        <w:rPr>
          <w:rFonts w:ascii="Times New Roman" w:hAnsi="Times New Roman" w:cs="Times New Roman"/>
          <w:sz w:val="28"/>
          <w:szCs w:val="28"/>
        </w:rPr>
        <w:t xml:space="preserve"> об уровне </w:t>
      </w:r>
      <w:proofErr w:type="spellStart"/>
      <w:r w:rsidRPr="00CA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152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CA152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r w:rsidRPr="00CA1522">
        <w:rPr>
          <w:rFonts w:ascii="Times New Roman" w:hAnsi="Times New Roman" w:cs="Times New Roman"/>
          <w:sz w:val="28"/>
          <w:szCs w:val="28"/>
        </w:rPr>
        <w:t>направляются на мероприятие по развитию домов культуры (далее соответственно – мероприятия).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CA1522">
        <w:rPr>
          <w:rFonts w:ascii="Times New Roman" w:hAnsi="Times New Roman" w:cs="Times New Roman"/>
          <w:sz w:val="28"/>
          <w:szCs w:val="28"/>
        </w:rPr>
        <w:t>учателем средств субсидии является администрация Афанасьевского сельского поселения Тулунского муниципального района Иркутской области.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из областного бюджета в бюджет Афанасьевского</w:t>
      </w:r>
      <w:r w:rsidRPr="00CA1522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муниципального района Иркутской области</w:t>
      </w:r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лицевой счет (04), открытый в Управлении Федерального казначейства по Иркутской области. 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CA1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определенных соглашением,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CA1522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A1522" w:rsidRPr="00CA1522" w:rsidRDefault="00CA1522" w:rsidP="00CA152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>Администрация Афанасьевского сельского поселения:</w:t>
      </w:r>
    </w:p>
    <w:p w:rsidR="00CA1522" w:rsidRPr="00CA1522" w:rsidRDefault="00CA1522" w:rsidP="00CA152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а) обеспечивает выполнение условий предоставления субсидии, установленных Соглашением; </w:t>
      </w:r>
    </w:p>
    <w:p w:rsidR="00CA1522" w:rsidRPr="00CA1522" w:rsidRDefault="00CA1522" w:rsidP="00CA152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22">
        <w:rPr>
          <w:rFonts w:ascii="Times New Roman" w:hAnsi="Times New Roman" w:cs="Times New Roman"/>
          <w:sz w:val="28"/>
          <w:szCs w:val="28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A1522" w:rsidRPr="00CA1522" w:rsidRDefault="00CA1522" w:rsidP="00CA152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представление в Министерство отчетной информации о реализации мероприятия, предусмотренной Соглашением;</w:t>
      </w:r>
    </w:p>
    <w:p w:rsidR="00CA1522" w:rsidRPr="00CA1522" w:rsidRDefault="00CA1522" w:rsidP="00CA152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Министерство сведений.</w:t>
      </w:r>
    </w:p>
    <w:p w:rsidR="00CA1522" w:rsidRPr="00CA1522" w:rsidRDefault="00CA1522" w:rsidP="00CA1522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</w:t>
      </w:r>
      <w:r w:rsidRPr="00CA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бюджетам из областного бюджета».</w:t>
      </w:r>
      <w:proofErr w:type="gramEnd"/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A1522" w:rsidRDefault="00CA1522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A4423C" w:rsidRPr="005A2A39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4065" wp14:editId="510D1D22">
                <wp:simplePos x="0" y="0"/>
                <wp:positionH relativeFrom="column">
                  <wp:posOffset>-461010</wp:posOffset>
                </wp:positionH>
                <wp:positionV relativeFrom="paragraph">
                  <wp:posOffset>-149225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36.3pt;margin-top:-11.7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A4423C" w:rsidRPr="00A4423C" w:rsidRDefault="00A4423C" w:rsidP="00A4423C">
      <w:pPr>
        <w:rPr>
          <w:rFonts w:ascii="Times New Roman" w:hAnsi="Times New Roman" w:cs="Times New Roman"/>
          <w:sz w:val="28"/>
          <w:szCs w:val="28"/>
        </w:rPr>
      </w:pPr>
    </w:p>
    <w:p w:rsidR="00A4423C" w:rsidRPr="00A4423C" w:rsidRDefault="00A4423C" w:rsidP="00A4423C">
      <w:pPr>
        <w:rPr>
          <w:rFonts w:ascii="Times New Roman" w:hAnsi="Times New Roman" w:cs="Times New Roman"/>
          <w:sz w:val="28"/>
          <w:szCs w:val="28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05" w:rsidRPr="00B66905" w:rsidRDefault="00B66905" w:rsidP="00B66905">
      <w:pPr>
        <w:tabs>
          <w:tab w:val="left" w:pos="6750"/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5DF5" w:rsidRPr="00695F82" w:rsidRDefault="00D75DF5" w:rsidP="00D75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CC1732" w:rsidP="00C37FA2"/>
    <w:sectPr w:rsidR="00CC1732" w:rsidSect="00D75DF5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58" w:rsidRDefault="00CE3D58" w:rsidP="007E3482">
      <w:pPr>
        <w:spacing w:after="0" w:line="240" w:lineRule="auto"/>
      </w:pPr>
      <w:r>
        <w:separator/>
      </w:r>
    </w:p>
  </w:endnote>
  <w:endnote w:type="continuationSeparator" w:id="0">
    <w:p w:rsidR="00CE3D58" w:rsidRDefault="00CE3D58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02">
          <w:rPr>
            <w:noProof/>
          </w:rPr>
          <w:t>1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02">
          <w:rPr>
            <w:noProof/>
          </w:rPr>
          <w:t>2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58" w:rsidRDefault="00CE3D58" w:rsidP="007E3482">
      <w:pPr>
        <w:spacing w:after="0" w:line="240" w:lineRule="auto"/>
      </w:pPr>
      <w:r>
        <w:separator/>
      </w:r>
    </w:p>
  </w:footnote>
  <w:footnote w:type="continuationSeparator" w:id="0">
    <w:p w:rsidR="00CE3D58" w:rsidRDefault="00CE3D58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1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0B045B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4"/>
  </w:num>
  <w:num w:numId="6">
    <w:abstractNumId w:val="10"/>
  </w:num>
  <w:num w:numId="7">
    <w:abstractNumId w:val="17"/>
  </w:num>
  <w:num w:numId="8">
    <w:abstractNumId w:val="19"/>
  </w:num>
  <w:num w:numId="9">
    <w:abstractNumId w:val="29"/>
  </w:num>
  <w:num w:numId="10">
    <w:abstractNumId w:val="21"/>
  </w:num>
  <w:num w:numId="11">
    <w:abstractNumId w:val="41"/>
  </w:num>
  <w:num w:numId="12">
    <w:abstractNumId w:val="7"/>
  </w:num>
  <w:num w:numId="13">
    <w:abstractNumId w:val="25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31"/>
  </w:num>
  <w:num w:numId="23">
    <w:abstractNumId w:val="9"/>
  </w:num>
  <w:num w:numId="24">
    <w:abstractNumId w:val="38"/>
  </w:num>
  <w:num w:numId="25">
    <w:abstractNumId w:val="5"/>
  </w:num>
  <w:num w:numId="26">
    <w:abstractNumId w:val="30"/>
  </w:num>
  <w:num w:numId="27">
    <w:abstractNumId w:val="40"/>
  </w:num>
  <w:num w:numId="28">
    <w:abstractNumId w:val="1"/>
  </w:num>
  <w:num w:numId="29">
    <w:abstractNumId w:val="6"/>
  </w:num>
  <w:num w:numId="30">
    <w:abstractNumId w:val="35"/>
  </w:num>
  <w:num w:numId="31">
    <w:abstractNumId w:val="32"/>
  </w:num>
  <w:num w:numId="32">
    <w:abstractNumId w:val="18"/>
  </w:num>
  <w:num w:numId="33">
    <w:abstractNumId w:val="36"/>
  </w:num>
  <w:num w:numId="34">
    <w:abstractNumId w:val="13"/>
  </w:num>
  <w:num w:numId="35">
    <w:abstractNumId w:val="12"/>
  </w:num>
  <w:num w:numId="36">
    <w:abstractNumId w:val="24"/>
  </w:num>
  <w:num w:numId="37">
    <w:abstractNumId w:val="23"/>
  </w:num>
  <w:num w:numId="38">
    <w:abstractNumId w:val="4"/>
  </w:num>
  <w:num w:numId="39">
    <w:abstractNumId w:val="39"/>
  </w:num>
  <w:num w:numId="40">
    <w:abstractNumId w:val="15"/>
  </w:num>
  <w:num w:numId="41">
    <w:abstractNumId w:val="11"/>
  </w:num>
  <w:num w:numId="4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42052"/>
    <w:rsid w:val="001B1166"/>
    <w:rsid w:val="001E055A"/>
    <w:rsid w:val="002147F5"/>
    <w:rsid w:val="0028084E"/>
    <w:rsid w:val="002B4B02"/>
    <w:rsid w:val="002F2B41"/>
    <w:rsid w:val="00320404"/>
    <w:rsid w:val="00324AF4"/>
    <w:rsid w:val="003459B3"/>
    <w:rsid w:val="0035027B"/>
    <w:rsid w:val="003653DB"/>
    <w:rsid w:val="00403600"/>
    <w:rsid w:val="00465755"/>
    <w:rsid w:val="00585026"/>
    <w:rsid w:val="00695F82"/>
    <w:rsid w:val="006B20D8"/>
    <w:rsid w:val="006D6AA7"/>
    <w:rsid w:val="006F746C"/>
    <w:rsid w:val="00786FE7"/>
    <w:rsid w:val="007E3482"/>
    <w:rsid w:val="00882266"/>
    <w:rsid w:val="008B096C"/>
    <w:rsid w:val="009850F9"/>
    <w:rsid w:val="00A02C45"/>
    <w:rsid w:val="00A25510"/>
    <w:rsid w:val="00A2743A"/>
    <w:rsid w:val="00A4423C"/>
    <w:rsid w:val="00A673E8"/>
    <w:rsid w:val="00A70C07"/>
    <w:rsid w:val="00A72E2B"/>
    <w:rsid w:val="00B66905"/>
    <w:rsid w:val="00C37FA2"/>
    <w:rsid w:val="00CA1522"/>
    <w:rsid w:val="00CC1732"/>
    <w:rsid w:val="00CE3D58"/>
    <w:rsid w:val="00D4509F"/>
    <w:rsid w:val="00D567F1"/>
    <w:rsid w:val="00D75DF5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5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CA152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5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CA152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42BE9A14D4E320599B1C490C425280C72691C56984FDAF4F5B6CBAA0A533941C811C9029C58818505E5685H6N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7877-3CCF-416E-91B4-A28E04B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2021-11-11T07:19:00Z</dcterms:created>
  <dcterms:modified xsi:type="dcterms:W3CDTF">2022-06-17T07:16:00Z</dcterms:modified>
</cp:coreProperties>
</file>